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076A6" w14:textId="77777777" w:rsidR="004B7B81" w:rsidRPr="00C525E0" w:rsidRDefault="004B7B81">
      <w:pPr>
        <w:pStyle w:val="Heading1"/>
        <w:rPr>
          <w:sz w:val="18"/>
        </w:rPr>
      </w:pPr>
      <w:r w:rsidRPr="00C525E0">
        <w:rPr>
          <w:sz w:val="18"/>
        </w:rPr>
        <w:tab/>
      </w:r>
    </w:p>
    <w:p w14:paraId="70D4717A" w14:textId="5FDFDAB6" w:rsidR="002D5211" w:rsidRPr="002D5211" w:rsidRDefault="002D5211" w:rsidP="002D5211">
      <w:pPr>
        <w:jc w:val="center"/>
        <w:rPr>
          <w:b/>
          <w:sz w:val="32"/>
          <w:szCs w:val="32"/>
        </w:rPr>
      </w:pPr>
      <w:r w:rsidRPr="003E3E04">
        <w:rPr>
          <w:b/>
          <w:sz w:val="32"/>
          <w:szCs w:val="32"/>
        </w:rPr>
        <w:t xml:space="preserve">University of Delaware Teacher Candidate Capstone Clinical Experience </w:t>
      </w:r>
      <w:r>
        <w:rPr>
          <w:b/>
          <w:sz w:val="32"/>
          <w:szCs w:val="32"/>
        </w:rPr>
        <w:t>Formative</w:t>
      </w:r>
      <w:r w:rsidRPr="003E3E04">
        <w:rPr>
          <w:b/>
          <w:sz w:val="32"/>
          <w:szCs w:val="32"/>
        </w:rPr>
        <w:t xml:space="preserve"> </w:t>
      </w:r>
      <w:r>
        <w:rPr>
          <w:b/>
          <w:sz w:val="32"/>
          <w:szCs w:val="32"/>
        </w:rPr>
        <w:t>Observation Form</w:t>
      </w:r>
      <w:r w:rsidR="003F5D8C">
        <w:rPr>
          <w:b/>
          <w:sz w:val="32"/>
          <w:szCs w:val="32"/>
        </w:rPr>
        <w:t xml:space="preserve">: </w:t>
      </w:r>
      <w:r w:rsidR="00841181">
        <w:rPr>
          <w:b/>
          <w:sz w:val="32"/>
          <w:szCs w:val="32"/>
        </w:rPr>
        <w:t>Early Childhood Education</w:t>
      </w:r>
    </w:p>
    <w:p w14:paraId="57C0E37E" w14:textId="77777777" w:rsidR="004B7B81" w:rsidRPr="00C525E0" w:rsidRDefault="004B7B81">
      <w:pPr>
        <w:rPr>
          <w:sz w:val="18"/>
        </w:rPr>
      </w:pPr>
    </w:p>
    <w:tbl>
      <w:tblPr>
        <w:tblW w:w="10818" w:type="dxa"/>
        <w:tblLayout w:type="fixed"/>
        <w:tblLook w:val="0000" w:firstRow="0" w:lastRow="0" w:firstColumn="0" w:lastColumn="0" w:noHBand="0" w:noVBand="0"/>
      </w:tblPr>
      <w:tblGrid>
        <w:gridCol w:w="5148"/>
        <w:gridCol w:w="5670"/>
      </w:tblGrid>
      <w:tr w:rsidR="00FD0916" w:rsidRPr="00DF4487" w14:paraId="5887BFF1"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1DE43370" w14:textId="318FBED7" w:rsidR="00FD0916" w:rsidRPr="00DF4487" w:rsidRDefault="00FD0916" w:rsidP="002D5211">
            <w:pPr>
              <w:spacing w:before="60" w:after="60"/>
              <w:rPr>
                <w:sz w:val="20"/>
              </w:rPr>
            </w:pPr>
            <w:r w:rsidRPr="00DF4487">
              <w:rPr>
                <w:sz w:val="20"/>
              </w:rPr>
              <w:t>Teacher Candidate:</w:t>
            </w:r>
          </w:p>
        </w:tc>
        <w:tc>
          <w:tcPr>
            <w:tcW w:w="5670" w:type="dxa"/>
            <w:tcBorders>
              <w:top w:val="single" w:sz="6" w:space="0" w:color="auto"/>
              <w:left w:val="single" w:sz="6" w:space="0" w:color="auto"/>
              <w:bottom w:val="single" w:sz="6" w:space="0" w:color="auto"/>
              <w:right w:val="single" w:sz="6" w:space="0" w:color="auto"/>
            </w:tcBorders>
          </w:tcPr>
          <w:p w14:paraId="56962149" w14:textId="750D7E08" w:rsidR="00FD0916" w:rsidRPr="00DF4487" w:rsidRDefault="00FD0916" w:rsidP="002D5211">
            <w:pPr>
              <w:spacing w:before="60" w:after="60"/>
              <w:rPr>
                <w:sz w:val="20"/>
              </w:rPr>
            </w:pPr>
            <w:r w:rsidRPr="00DF4487">
              <w:rPr>
                <w:sz w:val="20"/>
              </w:rPr>
              <w:t>Semester:</w:t>
            </w:r>
          </w:p>
        </w:tc>
      </w:tr>
      <w:tr w:rsidR="00FD0916" w:rsidRPr="00DF4487" w14:paraId="7EE4FC78"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ADB52E5" w14:textId="6B5AEE0E" w:rsidR="00FD0916" w:rsidRPr="00DF4487" w:rsidRDefault="00FD0916" w:rsidP="002D5211">
            <w:pPr>
              <w:spacing w:before="60" w:after="60"/>
              <w:rPr>
                <w:sz w:val="20"/>
              </w:rPr>
            </w:pPr>
            <w:r>
              <w:rPr>
                <w:sz w:val="20"/>
              </w:rPr>
              <w:t>Observer</w:t>
            </w:r>
            <w:r w:rsidRPr="00DF4487">
              <w:rPr>
                <w:sz w:val="20"/>
              </w:rPr>
              <w:t>:</w:t>
            </w:r>
          </w:p>
        </w:tc>
        <w:tc>
          <w:tcPr>
            <w:tcW w:w="5670" w:type="dxa"/>
            <w:tcBorders>
              <w:top w:val="single" w:sz="6" w:space="0" w:color="auto"/>
              <w:left w:val="single" w:sz="6" w:space="0" w:color="auto"/>
              <w:bottom w:val="single" w:sz="6" w:space="0" w:color="auto"/>
              <w:right w:val="single" w:sz="6" w:space="0" w:color="auto"/>
            </w:tcBorders>
          </w:tcPr>
          <w:p w14:paraId="7B080CEE" w14:textId="267CB439" w:rsidR="00FD0916" w:rsidRPr="00DF4487" w:rsidRDefault="00FD0916" w:rsidP="002D5211">
            <w:pPr>
              <w:spacing w:before="60" w:after="60"/>
              <w:rPr>
                <w:sz w:val="20"/>
              </w:rPr>
            </w:pPr>
            <w:r>
              <w:rPr>
                <w:sz w:val="20"/>
              </w:rPr>
              <w:t>Observation</w:t>
            </w:r>
            <w:r w:rsidRPr="00DF4487">
              <w:rPr>
                <w:sz w:val="20"/>
              </w:rPr>
              <w:t xml:space="preserve"> Date</w:t>
            </w:r>
            <w:r>
              <w:rPr>
                <w:sz w:val="20"/>
              </w:rPr>
              <w:t xml:space="preserve"> and Time</w:t>
            </w:r>
            <w:r w:rsidRPr="00DF4487">
              <w:rPr>
                <w:sz w:val="20"/>
              </w:rPr>
              <w:t>:</w:t>
            </w:r>
          </w:p>
        </w:tc>
      </w:tr>
      <w:tr w:rsidR="00FD0916" w:rsidRPr="00DF4487" w14:paraId="61B7DB1B"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31B68B18" w14:textId="2F7EC338" w:rsidR="00FD0916" w:rsidRPr="00DF4487" w:rsidRDefault="00FD0916" w:rsidP="002D5211">
            <w:pPr>
              <w:spacing w:before="60" w:after="60"/>
              <w:rPr>
                <w:sz w:val="20"/>
              </w:rPr>
            </w:pPr>
            <w:r w:rsidRPr="00DF4487">
              <w:rPr>
                <w:sz w:val="20"/>
              </w:rPr>
              <w:t>UD Field Instructor:</w:t>
            </w:r>
          </w:p>
        </w:tc>
        <w:tc>
          <w:tcPr>
            <w:tcW w:w="5670" w:type="dxa"/>
            <w:tcBorders>
              <w:top w:val="single" w:sz="6" w:space="0" w:color="auto"/>
              <w:left w:val="single" w:sz="6" w:space="0" w:color="auto"/>
              <w:bottom w:val="single" w:sz="6" w:space="0" w:color="auto"/>
              <w:right w:val="single" w:sz="6" w:space="0" w:color="auto"/>
            </w:tcBorders>
          </w:tcPr>
          <w:p w14:paraId="4302E92A" w14:textId="75276D22" w:rsidR="00FD0916" w:rsidRPr="00DF4487" w:rsidRDefault="00FD0916" w:rsidP="002D5211">
            <w:pPr>
              <w:tabs>
                <w:tab w:val="left" w:pos="2772"/>
                <w:tab w:val="left" w:pos="4932"/>
              </w:tabs>
              <w:spacing w:before="60" w:after="60"/>
              <w:rPr>
                <w:sz w:val="20"/>
              </w:rPr>
            </w:pPr>
            <w:r w:rsidRPr="00DF4487">
              <w:rPr>
                <w:sz w:val="20"/>
              </w:rPr>
              <w:t xml:space="preserve">Clinical Educator: </w:t>
            </w:r>
          </w:p>
        </w:tc>
      </w:tr>
      <w:tr w:rsidR="00FD0916" w:rsidRPr="00DF4487" w14:paraId="7FEDD41D"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55D7565" w14:textId="00C2F83E" w:rsidR="00FD0916" w:rsidRPr="00DF4487" w:rsidRDefault="00FD0916" w:rsidP="002D5211">
            <w:pPr>
              <w:spacing w:before="60" w:after="60"/>
              <w:rPr>
                <w:sz w:val="20"/>
              </w:rPr>
            </w:pPr>
            <w:r w:rsidRPr="00DF4487">
              <w:rPr>
                <w:sz w:val="20"/>
              </w:rPr>
              <w:t>School</w:t>
            </w:r>
            <w:r w:rsidR="003E4066">
              <w:rPr>
                <w:sz w:val="20"/>
              </w:rPr>
              <w:t>/Site</w:t>
            </w:r>
            <w:r w:rsidRPr="00DF4487">
              <w:rPr>
                <w:sz w:val="20"/>
              </w:rPr>
              <w:t>:</w:t>
            </w:r>
          </w:p>
        </w:tc>
        <w:tc>
          <w:tcPr>
            <w:tcW w:w="5670" w:type="dxa"/>
            <w:tcBorders>
              <w:top w:val="single" w:sz="6" w:space="0" w:color="auto"/>
              <w:left w:val="single" w:sz="6" w:space="0" w:color="auto"/>
              <w:bottom w:val="single" w:sz="6" w:space="0" w:color="auto"/>
              <w:right w:val="single" w:sz="6" w:space="0" w:color="auto"/>
            </w:tcBorders>
          </w:tcPr>
          <w:p w14:paraId="4D6D94AF" w14:textId="6277CF6E" w:rsidR="00FD0916" w:rsidRPr="00DF4487" w:rsidRDefault="00FD0916" w:rsidP="002D5211">
            <w:pPr>
              <w:tabs>
                <w:tab w:val="left" w:pos="2772"/>
                <w:tab w:val="left" w:pos="4932"/>
              </w:tabs>
              <w:spacing w:before="60" w:after="60"/>
              <w:rPr>
                <w:sz w:val="20"/>
              </w:rPr>
            </w:pPr>
            <w:r w:rsidRPr="00DF4487">
              <w:rPr>
                <w:sz w:val="20"/>
              </w:rPr>
              <w:t xml:space="preserve">District:                                          </w:t>
            </w:r>
          </w:p>
        </w:tc>
      </w:tr>
      <w:tr w:rsidR="00FD0916" w:rsidRPr="00DF4487" w14:paraId="1963377E"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61EF54DE" w14:textId="0697B827" w:rsidR="00FD0916" w:rsidRPr="00DF4487" w:rsidRDefault="00FD0916" w:rsidP="002D5211">
            <w:pPr>
              <w:spacing w:before="60" w:after="60"/>
              <w:rPr>
                <w:sz w:val="20"/>
              </w:rPr>
            </w:pPr>
            <w:r>
              <w:rPr>
                <w:sz w:val="20"/>
              </w:rPr>
              <w:t>Teaching Area(s):</w:t>
            </w:r>
          </w:p>
        </w:tc>
        <w:tc>
          <w:tcPr>
            <w:tcW w:w="5670" w:type="dxa"/>
            <w:tcBorders>
              <w:top w:val="single" w:sz="6" w:space="0" w:color="auto"/>
              <w:left w:val="single" w:sz="6" w:space="0" w:color="auto"/>
              <w:bottom w:val="single" w:sz="6" w:space="0" w:color="auto"/>
              <w:right w:val="single" w:sz="6" w:space="0" w:color="auto"/>
            </w:tcBorders>
          </w:tcPr>
          <w:p w14:paraId="3597BE10" w14:textId="69E7E82D" w:rsidR="00FD0916" w:rsidRPr="00DF4487" w:rsidRDefault="00FD0916" w:rsidP="002D5211">
            <w:pPr>
              <w:tabs>
                <w:tab w:val="left" w:pos="2772"/>
                <w:tab w:val="left" w:pos="4932"/>
              </w:tabs>
              <w:spacing w:before="60" w:after="60"/>
              <w:rPr>
                <w:sz w:val="20"/>
              </w:rPr>
            </w:pPr>
            <w:r w:rsidRPr="00DF4487">
              <w:rPr>
                <w:sz w:val="20"/>
              </w:rPr>
              <w:t>Grade Level</w:t>
            </w:r>
            <w:r>
              <w:rPr>
                <w:sz w:val="20"/>
              </w:rPr>
              <w:t>(s)</w:t>
            </w:r>
            <w:r w:rsidR="003E4066">
              <w:rPr>
                <w:sz w:val="20"/>
              </w:rPr>
              <w:t>/Age(s)</w:t>
            </w:r>
            <w:r w:rsidRPr="00DF4487">
              <w:rPr>
                <w:sz w:val="20"/>
              </w:rPr>
              <w:t>:</w:t>
            </w:r>
          </w:p>
        </w:tc>
      </w:tr>
      <w:tr w:rsidR="00FD0916" w:rsidRPr="00DF4487" w14:paraId="30D5D98A" w14:textId="77777777" w:rsidTr="002D5211">
        <w:trPr>
          <w:cantSplit/>
        </w:trPr>
        <w:tc>
          <w:tcPr>
            <w:tcW w:w="5148" w:type="dxa"/>
            <w:tcBorders>
              <w:top w:val="single" w:sz="6" w:space="0" w:color="auto"/>
              <w:left w:val="single" w:sz="6" w:space="0" w:color="auto"/>
              <w:bottom w:val="single" w:sz="6" w:space="0" w:color="auto"/>
              <w:right w:val="single" w:sz="6" w:space="0" w:color="auto"/>
            </w:tcBorders>
          </w:tcPr>
          <w:p w14:paraId="0E54A1C9" w14:textId="3A0AAEFC" w:rsidR="00FD0916" w:rsidRPr="00DF4487" w:rsidRDefault="00FD0916" w:rsidP="002D5211">
            <w:pPr>
              <w:spacing w:before="60" w:after="60"/>
              <w:rPr>
                <w:sz w:val="20"/>
              </w:rPr>
            </w:pPr>
            <w:r>
              <w:rPr>
                <w:sz w:val="20"/>
              </w:rPr>
              <w:t>N</w:t>
            </w:r>
            <w:r w:rsidRPr="00DF4487">
              <w:rPr>
                <w:sz w:val="20"/>
              </w:rPr>
              <w:t>umber of classes:</w:t>
            </w:r>
          </w:p>
        </w:tc>
        <w:tc>
          <w:tcPr>
            <w:tcW w:w="5670" w:type="dxa"/>
            <w:tcBorders>
              <w:top w:val="single" w:sz="6" w:space="0" w:color="auto"/>
              <w:left w:val="single" w:sz="6" w:space="0" w:color="auto"/>
              <w:bottom w:val="single" w:sz="6" w:space="0" w:color="auto"/>
              <w:right w:val="single" w:sz="6" w:space="0" w:color="auto"/>
            </w:tcBorders>
          </w:tcPr>
          <w:p w14:paraId="5FCF5AA8" w14:textId="46A54EA3" w:rsidR="00FD0916" w:rsidRPr="00DF4487" w:rsidRDefault="00FD0916" w:rsidP="002D5211">
            <w:pPr>
              <w:tabs>
                <w:tab w:val="left" w:pos="2772"/>
                <w:tab w:val="left" w:pos="4932"/>
              </w:tabs>
              <w:spacing w:before="60" w:after="60"/>
              <w:rPr>
                <w:sz w:val="20"/>
              </w:rPr>
            </w:pPr>
            <w:r>
              <w:rPr>
                <w:sz w:val="20"/>
              </w:rPr>
              <w:t xml:space="preserve">Total </w:t>
            </w:r>
            <w:r w:rsidRPr="00DF4487">
              <w:rPr>
                <w:sz w:val="20"/>
              </w:rPr>
              <w:t>Number of Students:</w:t>
            </w:r>
          </w:p>
        </w:tc>
      </w:tr>
    </w:tbl>
    <w:p w14:paraId="17075C4D" w14:textId="77777777" w:rsidR="002D5211" w:rsidRDefault="002D5211">
      <w:pPr>
        <w:rPr>
          <w:b/>
          <w:sz w:val="20"/>
        </w:rPr>
      </w:pPr>
    </w:p>
    <w:p w14:paraId="4C1D255E" w14:textId="77777777" w:rsidR="00A963FE" w:rsidRPr="00C525E0" w:rsidRDefault="004B7B81" w:rsidP="00CA1E22">
      <w:pPr>
        <w:tabs>
          <w:tab w:val="center" w:pos="5760"/>
        </w:tabs>
        <w:rPr>
          <w:sz w:val="18"/>
        </w:rPr>
      </w:pPr>
      <w:r w:rsidRPr="00C525E0">
        <w:rPr>
          <w:sz w:val="18"/>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
        <w:gridCol w:w="5079"/>
      </w:tblGrid>
      <w:tr w:rsidR="00A963FE" w:rsidRPr="00DF4487" w14:paraId="2655A784" w14:textId="77777777" w:rsidTr="00A963FE">
        <w:trPr>
          <w:cantSplit/>
          <w:trHeight w:val="288"/>
          <w:jc w:val="center"/>
        </w:trPr>
        <w:tc>
          <w:tcPr>
            <w:tcW w:w="5659" w:type="dxa"/>
            <w:gridSpan w:val="2"/>
            <w:vAlign w:val="center"/>
          </w:tcPr>
          <w:p w14:paraId="586E9BA3" w14:textId="58820B6D" w:rsidR="00A963FE" w:rsidRPr="00DF4487" w:rsidRDefault="00A963FE" w:rsidP="00A963FE">
            <w:pPr>
              <w:keepNext/>
              <w:jc w:val="center"/>
              <w:rPr>
                <w:b/>
                <w:sz w:val="20"/>
              </w:rPr>
            </w:pPr>
            <w:r w:rsidRPr="00DF4487">
              <w:rPr>
                <w:b/>
                <w:sz w:val="20"/>
              </w:rPr>
              <w:t>RATING SCALE FOR PROFESSIONALISM</w:t>
            </w:r>
          </w:p>
        </w:tc>
      </w:tr>
      <w:tr w:rsidR="00A963FE" w:rsidRPr="00DF4487" w14:paraId="4913191E" w14:textId="77777777" w:rsidTr="00A963FE">
        <w:trPr>
          <w:cantSplit/>
          <w:trHeight w:val="288"/>
          <w:jc w:val="center"/>
        </w:trPr>
        <w:tc>
          <w:tcPr>
            <w:tcW w:w="580" w:type="dxa"/>
            <w:vAlign w:val="center"/>
          </w:tcPr>
          <w:p w14:paraId="3F082AA0" w14:textId="77777777" w:rsidR="00A963FE" w:rsidRPr="00DF4487" w:rsidRDefault="00A963FE" w:rsidP="00A963FE">
            <w:pPr>
              <w:keepNext/>
              <w:spacing w:before="60"/>
              <w:jc w:val="center"/>
              <w:rPr>
                <w:b/>
                <w:sz w:val="20"/>
              </w:rPr>
            </w:pPr>
            <w:r w:rsidRPr="00DF4487">
              <w:rPr>
                <w:sz w:val="20"/>
              </w:rPr>
              <w:t>1</w:t>
            </w:r>
          </w:p>
        </w:tc>
        <w:tc>
          <w:tcPr>
            <w:tcW w:w="5079" w:type="dxa"/>
            <w:shd w:val="clear" w:color="auto" w:fill="auto"/>
            <w:vAlign w:val="center"/>
          </w:tcPr>
          <w:p w14:paraId="37581464" w14:textId="77777777" w:rsidR="00A963FE" w:rsidRPr="00DF4487" w:rsidRDefault="00A963FE" w:rsidP="00A963FE">
            <w:pPr>
              <w:rPr>
                <w:sz w:val="20"/>
              </w:rPr>
            </w:pPr>
            <w:r w:rsidRPr="00DF4487">
              <w:rPr>
                <w:sz w:val="20"/>
              </w:rPr>
              <w:t>Rarely</w:t>
            </w:r>
          </w:p>
        </w:tc>
      </w:tr>
      <w:tr w:rsidR="00A963FE" w:rsidRPr="00DF4487" w14:paraId="1742F3AE" w14:textId="77777777" w:rsidTr="00A963FE">
        <w:trPr>
          <w:cantSplit/>
          <w:trHeight w:val="288"/>
          <w:jc w:val="center"/>
        </w:trPr>
        <w:tc>
          <w:tcPr>
            <w:tcW w:w="580" w:type="dxa"/>
            <w:vAlign w:val="center"/>
          </w:tcPr>
          <w:p w14:paraId="7CB7771A" w14:textId="77777777" w:rsidR="00A963FE" w:rsidRPr="00DF4487" w:rsidRDefault="00A963FE" w:rsidP="00A963FE">
            <w:pPr>
              <w:keepNext/>
              <w:spacing w:before="60"/>
              <w:jc w:val="center"/>
              <w:rPr>
                <w:sz w:val="20"/>
              </w:rPr>
            </w:pPr>
            <w:r w:rsidRPr="00DF4487">
              <w:rPr>
                <w:sz w:val="20"/>
              </w:rPr>
              <w:t>2</w:t>
            </w:r>
          </w:p>
        </w:tc>
        <w:tc>
          <w:tcPr>
            <w:tcW w:w="5079" w:type="dxa"/>
            <w:shd w:val="clear" w:color="auto" w:fill="auto"/>
            <w:vAlign w:val="center"/>
          </w:tcPr>
          <w:p w14:paraId="25610D2B" w14:textId="77777777" w:rsidR="00A963FE" w:rsidRPr="00DF4487" w:rsidRDefault="00A963FE" w:rsidP="00A963FE">
            <w:pPr>
              <w:rPr>
                <w:sz w:val="20"/>
              </w:rPr>
            </w:pPr>
            <w:r w:rsidRPr="00DF4487">
              <w:rPr>
                <w:sz w:val="20"/>
              </w:rPr>
              <w:t>Sometimes, but not consistently</w:t>
            </w:r>
          </w:p>
        </w:tc>
      </w:tr>
      <w:tr w:rsidR="00A963FE" w:rsidRPr="00DF4487" w14:paraId="7874548F" w14:textId="77777777" w:rsidTr="00A963FE">
        <w:trPr>
          <w:cantSplit/>
          <w:trHeight w:val="288"/>
          <w:jc w:val="center"/>
        </w:trPr>
        <w:tc>
          <w:tcPr>
            <w:tcW w:w="580" w:type="dxa"/>
            <w:vAlign w:val="center"/>
          </w:tcPr>
          <w:p w14:paraId="7E8B1181" w14:textId="77777777" w:rsidR="00A963FE" w:rsidRPr="00DF4487" w:rsidRDefault="00A963FE" w:rsidP="00A963FE">
            <w:pPr>
              <w:keepNext/>
              <w:spacing w:before="60"/>
              <w:jc w:val="center"/>
              <w:rPr>
                <w:sz w:val="20"/>
              </w:rPr>
            </w:pPr>
            <w:r w:rsidRPr="00DF4487">
              <w:rPr>
                <w:sz w:val="20"/>
              </w:rPr>
              <w:t>3</w:t>
            </w:r>
          </w:p>
        </w:tc>
        <w:tc>
          <w:tcPr>
            <w:tcW w:w="5079" w:type="dxa"/>
            <w:shd w:val="clear" w:color="auto" w:fill="auto"/>
            <w:vAlign w:val="center"/>
          </w:tcPr>
          <w:p w14:paraId="382B8404" w14:textId="77777777" w:rsidR="00A963FE" w:rsidRPr="00DF4487" w:rsidRDefault="00A963FE" w:rsidP="00A963FE">
            <w:pPr>
              <w:rPr>
                <w:sz w:val="20"/>
              </w:rPr>
            </w:pPr>
            <w:r w:rsidRPr="00DF4487">
              <w:rPr>
                <w:sz w:val="20"/>
              </w:rPr>
              <w:t xml:space="preserve">Consistently </w:t>
            </w:r>
          </w:p>
        </w:tc>
      </w:tr>
      <w:tr w:rsidR="00A963FE" w:rsidRPr="00DF4487" w14:paraId="0F708560" w14:textId="77777777" w:rsidTr="00A963FE">
        <w:trPr>
          <w:cantSplit/>
          <w:trHeight w:val="288"/>
          <w:jc w:val="center"/>
        </w:trPr>
        <w:tc>
          <w:tcPr>
            <w:tcW w:w="580" w:type="dxa"/>
            <w:vAlign w:val="center"/>
          </w:tcPr>
          <w:p w14:paraId="21DCDA40" w14:textId="77777777" w:rsidR="00A963FE" w:rsidRPr="00DF4487" w:rsidRDefault="00A963FE" w:rsidP="00A963FE">
            <w:pPr>
              <w:keepNext/>
              <w:spacing w:before="60"/>
              <w:jc w:val="center"/>
              <w:rPr>
                <w:sz w:val="20"/>
              </w:rPr>
            </w:pPr>
            <w:r w:rsidRPr="00DF4487">
              <w:rPr>
                <w:sz w:val="20"/>
              </w:rPr>
              <w:t>NA</w:t>
            </w:r>
          </w:p>
        </w:tc>
        <w:tc>
          <w:tcPr>
            <w:tcW w:w="5079" w:type="dxa"/>
            <w:shd w:val="clear" w:color="auto" w:fill="auto"/>
            <w:vAlign w:val="center"/>
          </w:tcPr>
          <w:p w14:paraId="30AD9D19" w14:textId="77777777" w:rsidR="00A963FE" w:rsidRPr="00DF4487" w:rsidRDefault="00A963FE" w:rsidP="00A963FE">
            <w:pPr>
              <w:rPr>
                <w:sz w:val="20"/>
              </w:rPr>
            </w:pPr>
            <w:r w:rsidRPr="00DF4487">
              <w:rPr>
                <w:sz w:val="20"/>
              </w:rPr>
              <w:t>No behaviors related to this indicator observed</w:t>
            </w:r>
          </w:p>
        </w:tc>
      </w:tr>
    </w:tbl>
    <w:p w14:paraId="6AB97DAD" w14:textId="77777777" w:rsidR="00A963FE" w:rsidRDefault="00A963FE" w:rsidP="00A963FE">
      <w:pPr>
        <w:spacing w:before="120"/>
        <w:rPr>
          <w:b/>
          <w:color w:val="FF0000"/>
        </w:rPr>
      </w:pPr>
    </w:p>
    <w:tbl>
      <w:tblPr>
        <w:tblStyle w:val="TableGrid"/>
        <w:tblW w:w="10998" w:type="dxa"/>
        <w:tblLook w:val="04A0" w:firstRow="1" w:lastRow="0" w:firstColumn="1" w:lastColumn="0" w:noHBand="0" w:noVBand="1"/>
      </w:tblPr>
      <w:tblGrid>
        <w:gridCol w:w="828"/>
        <w:gridCol w:w="5130"/>
        <w:gridCol w:w="5040"/>
      </w:tblGrid>
      <w:tr w:rsidR="00A963FE" w14:paraId="19C19923" w14:textId="77777777" w:rsidTr="00A963FE">
        <w:trPr>
          <w:cantSplit/>
        </w:trPr>
        <w:tc>
          <w:tcPr>
            <w:tcW w:w="5958" w:type="dxa"/>
            <w:gridSpan w:val="2"/>
            <w:tcBorders>
              <w:bottom w:val="single" w:sz="4" w:space="0" w:color="auto"/>
            </w:tcBorders>
          </w:tcPr>
          <w:p w14:paraId="691752D3" w14:textId="77777777" w:rsidR="00A963FE" w:rsidRPr="006302D7" w:rsidRDefault="00A963FE" w:rsidP="00A963FE">
            <w:pPr>
              <w:pStyle w:val="TableHead"/>
              <w:rPr>
                <w:sz w:val="20"/>
              </w:rPr>
            </w:pPr>
            <w:r w:rsidRPr="006302D7">
              <w:rPr>
                <w:sz w:val="20"/>
              </w:rPr>
              <w:t>PROFESSIONALISM</w:t>
            </w:r>
          </w:p>
          <w:p w14:paraId="3ED167F5" w14:textId="77777777" w:rsidR="00A963FE" w:rsidRPr="007C773B" w:rsidRDefault="00A963FE" w:rsidP="00A963FE">
            <w:pPr>
              <w:rPr>
                <w:sz w:val="20"/>
              </w:rPr>
            </w:pPr>
            <w:r w:rsidRPr="006302D7">
              <w:rPr>
                <w:sz w:val="20"/>
              </w:rPr>
              <w:t>As an effective educator, the teacher candidate:</w:t>
            </w:r>
          </w:p>
        </w:tc>
        <w:tc>
          <w:tcPr>
            <w:tcW w:w="5040" w:type="dxa"/>
          </w:tcPr>
          <w:p w14:paraId="028DECC9" w14:textId="77777777" w:rsidR="00A963FE" w:rsidRPr="006302D7" w:rsidRDefault="00A963FE" w:rsidP="00A963FE">
            <w:pPr>
              <w:jc w:val="center"/>
            </w:pPr>
            <w:r w:rsidRPr="006302D7">
              <w:rPr>
                <w:b/>
                <w:sz w:val="20"/>
                <w:szCs w:val="20"/>
              </w:rPr>
              <w:t>PROFESSIONALISM COMMENTS</w:t>
            </w:r>
          </w:p>
        </w:tc>
      </w:tr>
      <w:tr w:rsidR="00A963FE" w14:paraId="6AB73049" w14:textId="77777777" w:rsidTr="00A963FE">
        <w:trPr>
          <w:cantSplit/>
        </w:trPr>
        <w:tc>
          <w:tcPr>
            <w:tcW w:w="828" w:type="dxa"/>
            <w:tcBorders>
              <w:right w:val="nil"/>
            </w:tcBorders>
          </w:tcPr>
          <w:p w14:paraId="331C9D73" w14:textId="77777777" w:rsidR="00A963FE" w:rsidRDefault="00A963FE" w:rsidP="00A963FE">
            <w:r>
              <w:t>_____</w:t>
            </w:r>
          </w:p>
        </w:tc>
        <w:tc>
          <w:tcPr>
            <w:tcW w:w="5130" w:type="dxa"/>
            <w:tcBorders>
              <w:left w:val="nil"/>
            </w:tcBorders>
          </w:tcPr>
          <w:p w14:paraId="6BD10510" w14:textId="0D99828D" w:rsidR="00DD2D58" w:rsidRDefault="00A963FE" w:rsidP="00357404">
            <w:pPr>
              <w:pStyle w:val="TableEntry"/>
              <w:keepNext/>
              <w:numPr>
                <w:ilvl w:val="0"/>
                <w:numId w:val="8"/>
              </w:numPr>
              <w:ind w:left="522" w:hanging="522"/>
            </w:pPr>
            <w:r w:rsidRPr="00DF4487">
              <w:t>Demonstrates commitment to the belief that all learners can achieve by persisting in helping each learner reach his/her full potential</w:t>
            </w:r>
          </w:p>
        </w:tc>
        <w:tc>
          <w:tcPr>
            <w:tcW w:w="5040" w:type="dxa"/>
            <w:vMerge w:val="restart"/>
          </w:tcPr>
          <w:p w14:paraId="4CBC312C" w14:textId="77777777" w:rsidR="00A963FE" w:rsidRDefault="00A963FE" w:rsidP="00A963FE"/>
        </w:tc>
      </w:tr>
      <w:tr w:rsidR="00A963FE" w14:paraId="00324861" w14:textId="77777777" w:rsidTr="00A963FE">
        <w:trPr>
          <w:cantSplit/>
        </w:trPr>
        <w:tc>
          <w:tcPr>
            <w:tcW w:w="828" w:type="dxa"/>
            <w:tcBorders>
              <w:right w:val="nil"/>
            </w:tcBorders>
          </w:tcPr>
          <w:p w14:paraId="10C44F6B" w14:textId="77777777" w:rsidR="00A963FE" w:rsidRDefault="00A963FE" w:rsidP="00A963FE">
            <w:r>
              <w:t>_____</w:t>
            </w:r>
          </w:p>
        </w:tc>
        <w:tc>
          <w:tcPr>
            <w:tcW w:w="5130" w:type="dxa"/>
            <w:tcBorders>
              <w:left w:val="nil"/>
            </w:tcBorders>
          </w:tcPr>
          <w:p w14:paraId="562768C1" w14:textId="77777777" w:rsidR="00A963FE" w:rsidRDefault="00A963FE" w:rsidP="00357404">
            <w:pPr>
              <w:pStyle w:val="TableEntry"/>
              <w:keepNext/>
              <w:numPr>
                <w:ilvl w:val="0"/>
                <w:numId w:val="8"/>
              </w:numPr>
              <w:ind w:left="522" w:hanging="522"/>
            </w:pPr>
            <w:r w:rsidRPr="00DF4487">
              <w:t>Exhibits enthusiasm, initiative, and a positive attitude</w:t>
            </w:r>
          </w:p>
        </w:tc>
        <w:tc>
          <w:tcPr>
            <w:tcW w:w="5040" w:type="dxa"/>
            <w:vMerge/>
          </w:tcPr>
          <w:p w14:paraId="40EA8663" w14:textId="77777777" w:rsidR="00A963FE" w:rsidRDefault="00A963FE" w:rsidP="00A963FE"/>
        </w:tc>
      </w:tr>
      <w:tr w:rsidR="00A963FE" w14:paraId="186811AB" w14:textId="77777777" w:rsidTr="00A963FE">
        <w:trPr>
          <w:cantSplit/>
        </w:trPr>
        <w:tc>
          <w:tcPr>
            <w:tcW w:w="828" w:type="dxa"/>
            <w:tcBorders>
              <w:right w:val="nil"/>
            </w:tcBorders>
          </w:tcPr>
          <w:p w14:paraId="240F5E7F" w14:textId="77777777" w:rsidR="00A963FE" w:rsidRDefault="00A963FE" w:rsidP="00A963FE">
            <w:r>
              <w:t>_____</w:t>
            </w:r>
          </w:p>
        </w:tc>
        <w:tc>
          <w:tcPr>
            <w:tcW w:w="5130" w:type="dxa"/>
            <w:tcBorders>
              <w:left w:val="nil"/>
            </w:tcBorders>
          </w:tcPr>
          <w:p w14:paraId="5D6D39C1" w14:textId="77777777" w:rsidR="00A963FE" w:rsidRDefault="00A963FE" w:rsidP="00357404">
            <w:pPr>
              <w:pStyle w:val="TableEntry"/>
              <w:keepNext/>
              <w:numPr>
                <w:ilvl w:val="0"/>
                <w:numId w:val="8"/>
              </w:numPr>
              <w:ind w:left="522" w:hanging="522"/>
            </w:pPr>
            <w:r w:rsidRPr="00DF4487">
              <w:t>Respects and considers the input and contributions of families, colleagues, and other professionals in understanding and supporting each learner’s development</w:t>
            </w:r>
          </w:p>
          <w:p w14:paraId="7CA8FCE2" w14:textId="424D8B83" w:rsidR="00A963FE" w:rsidRDefault="00A963FE" w:rsidP="00357404">
            <w:pPr>
              <w:pStyle w:val="TableEntry"/>
              <w:keepNext/>
              <w:numPr>
                <w:ilvl w:val="0"/>
                <w:numId w:val="9"/>
              </w:numPr>
            </w:pPr>
            <w:r w:rsidRPr="003F59A8">
              <w:t>Candidate use</w:t>
            </w:r>
            <w:r>
              <w:t>s</w:t>
            </w:r>
            <w:r w:rsidRPr="003F59A8">
              <w:t xml:space="preserve"> collaboration to promote the well-being of learners across a wide ranges of settin</w:t>
            </w:r>
            <w:r>
              <w:t xml:space="preserve">gs and collaborators. (CEC </w:t>
            </w:r>
            <w:r w:rsidRPr="003F59A8">
              <w:t>7.3)</w:t>
            </w:r>
          </w:p>
        </w:tc>
        <w:tc>
          <w:tcPr>
            <w:tcW w:w="5040" w:type="dxa"/>
            <w:vMerge/>
          </w:tcPr>
          <w:p w14:paraId="79FA7504" w14:textId="77777777" w:rsidR="00A963FE" w:rsidRDefault="00A963FE" w:rsidP="00A963FE"/>
        </w:tc>
      </w:tr>
      <w:tr w:rsidR="00A963FE" w14:paraId="40F8C585" w14:textId="77777777" w:rsidTr="00ED4B45">
        <w:trPr>
          <w:cantSplit/>
          <w:trHeight w:val="1061"/>
        </w:trPr>
        <w:tc>
          <w:tcPr>
            <w:tcW w:w="828" w:type="dxa"/>
            <w:tcBorders>
              <w:right w:val="nil"/>
            </w:tcBorders>
          </w:tcPr>
          <w:p w14:paraId="6B7A804B" w14:textId="77777777" w:rsidR="00A963FE" w:rsidRDefault="00A963FE" w:rsidP="00A963FE">
            <w:r>
              <w:t>_____</w:t>
            </w:r>
          </w:p>
        </w:tc>
        <w:tc>
          <w:tcPr>
            <w:tcW w:w="5130" w:type="dxa"/>
            <w:tcBorders>
              <w:left w:val="nil"/>
            </w:tcBorders>
          </w:tcPr>
          <w:p w14:paraId="1812A927" w14:textId="77777777" w:rsidR="00A963FE" w:rsidRDefault="00A963FE" w:rsidP="00357404">
            <w:pPr>
              <w:pStyle w:val="TableEntry"/>
              <w:keepNext/>
              <w:numPr>
                <w:ilvl w:val="0"/>
                <w:numId w:val="8"/>
              </w:numPr>
              <w:ind w:left="522" w:hanging="522"/>
            </w:pPr>
            <w:r w:rsidRPr="00DF4487">
              <w:t>Respects learners as individuals with differing personal and family backgrounds, and with varying skills, abilities, perspectives, talents, and interests; he/she is committed to using this information to plan effective instruction</w:t>
            </w:r>
          </w:p>
          <w:p w14:paraId="5D9FDD94" w14:textId="77777777" w:rsidR="00ED4B45" w:rsidRDefault="00ED4B45" w:rsidP="00357404">
            <w:pPr>
              <w:pStyle w:val="TableEntry"/>
              <w:keepNext/>
              <w:numPr>
                <w:ilvl w:val="0"/>
                <w:numId w:val="9"/>
              </w:numPr>
            </w:pPr>
            <w:r w:rsidRPr="003F59A8">
              <w:t>Candidate understand</w:t>
            </w:r>
            <w:r>
              <w:t>s</w:t>
            </w:r>
            <w:r w:rsidRPr="003F59A8">
              <w:t xml:space="preserve"> how language, culture, and family background influence learning</w:t>
            </w:r>
            <w:r>
              <w:t>.</w:t>
            </w:r>
            <w:r w:rsidRPr="003F59A8">
              <w:t xml:space="preserve"> (CEC 1.1)</w:t>
            </w:r>
          </w:p>
          <w:p w14:paraId="2F1666AA" w14:textId="77777777" w:rsidR="00ED4B45" w:rsidRDefault="00ED4B45" w:rsidP="00357404">
            <w:pPr>
              <w:pStyle w:val="TableEntry"/>
              <w:keepNext/>
              <w:numPr>
                <w:ilvl w:val="0"/>
                <w:numId w:val="9"/>
              </w:numPr>
            </w:pPr>
            <w:r w:rsidRPr="003F59A8">
              <w:t>Candidate use</w:t>
            </w:r>
            <w:r>
              <w:t>s</w:t>
            </w:r>
            <w:r w:rsidRPr="003F59A8">
              <w:t xml:space="preserve"> understanding of development and individual differences to respon</w:t>
            </w:r>
            <w:r>
              <w:t xml:space="preserve">d to learners’ needs. (CEC </w:t>
            </w:r>
            <w:r w:rsidRPr="003F59A8">
              <w:t>1.2)</w:t>
            </w:r>
          </w:p>
          <w:p w14:paraId="5598BFC5" w14:textId="3A126FCA" w:rsidR="00ED4B45" w:rsidRDefault="00ED4B45" w:rsidP="00357404">
            <w:pPr>
              <w:pStyle w:val="TableEntry"/>
              <w:keepNext/>
              <w:numPr>
                <w:ilvl w:val="0"/>
                <w:numId w:val="9"/>
              </w:numPr>
            </w:pPr>
            <w:r w:rsidRPr="0049114B">
              <w:t>Candidate understands how diversity is a part of families, cultures, and schools, and that complex human issues can interact in the delivery of special education services. (CEC 6.3</w:t>
            </w:r>
            <w:r w:rsidRPr="003F59A8">
              <w:t>)</w:t>
            </w:r>
          </w:p>
        </w:tc>
        <w:tc>
          <w:tcPr>
            <w:tcW w:w="5040" w:type="dxa"/>
            <w:vMerge/>
          </w:tcPr>
          <w:p w14:paraId="6001D297" w14:textId="77777777" w:rsidR="00A963FE" w:rsidRDefault="00A963FE" w:rsidP="00A963FE"/>
        </w:tc>
      </w:tr>
      <w:tr w:rsidR="00A963FE" w14:paraId="2AB9C327" w14:textId="77777777" w:rsidTr="00A963FE">
        <w:trPr>
          <w:cantSplit/>
        </w:trPr>
        <w:tc>
          <w:tcPr>
            <w:tcW w:w="828" w:type="dxa"/>
            <w:tcBorders>
              <w:right w:val="nil"/>
            </w:tcBorders>
          </w:tcPr>
          <w:p w14:paraId="22BE50EA" w14:textId="77777777" w:rsidR="00A963FE" w:rsidRDefault="00A963FE" w:rsidP="00A963FE">
            <w:r>
              <w:lastRenderedPageBreak/>
              <w:t>_____</w:t>
            </w:r>
          </w:p>
        </w:tc>
        <w:tc>
          <w:tcPr>
            <w:tcW w:w="5130" w:type="dxa"/>
            <w:tcBorders>
              <w:left w:val="nil"/>
            </w:tcBorders>
          </w:tcPr>
          <w:p w14:paraId="61ABBF1D" w14:textId="7B06A50E" w:rsidR="00744838" w:rsidRPr="00744838" w:rsidRDefault="00A963FE" w:rsidP="00744838">
            <w:pPr>
              <w:pStyle w:val="TableEntry"/>
              <w:numPr>
                <w:ilvl w:val="0"/>
                <w:numId w:val="8"/>
              </w:numPr>
              <w:ind w:left="522" w:hanging="522"/>
            </w:pPr>
            <w:r w:rsidRPr="00DF4487">
              <w:t>Takes responsibility for his/her learners’ learning and uses ongoing analysis and reflection using current research, education, and policy to improve his/her planning and practice</w:t>
            </w:r>
          </w:p>
          <w:p w14:paraId="0EA5A876" w14:textId="14CFB12D" w:rsidR="00744838" w:rsidRPr="00E5198B" w:rsidRDefault="00744838" w:rsidP="00744838">
            <w:pPr>
              <w:pStyle w:val="TableEntry"/>
              <w:numPr>
                <w:ilvl w:val="0"/>
                <w:numId w:val="7"/>
              </w:numPr>
              <w:tabs>
                <w:tab w:val="left" w:pos="1260"/>
              </w:tabs>
              <w:ind w:left="900"/>
            </w:pPr>
            <w:r>
              <w:rPr>
                <w:color w:val="231F20"/>
                <w:spacing w:val="-1"/>
              </w:rPr>
              <w:t xml:space="preserve">Candidate identifies with and are involved </w:t>
            </w:r>
            <w:r>
              <w:rPr>
                <w:color w:val="231F20"/>
              </w:rPr>
              <w:t>with</w:t>
            </w:r>
            <w:r>
              <w:rPr>
                <w:color w:val="231F20"/>
                <w:spacing w:val="-7"/>
              </w:rPr>
              <w:t xml:space="preserve"> </w:t>
            </w:r>
            <w:r>
              <w:rPr>
                <w:color w:val="231F20"/>
              </w:rPr>
              <w:t>the</w:t>
            </w:r>
            <w:r>
              <w:rPr>
                <w:color w:val="231F20"/>
                <w:spacing w:val="-6"/>
              </w:rPr>
              <w:t xml:space="preserve"> </w:t>
            </w:r>
            <w:r>
              <w:rPr>
                <w:color w:val="231F20"/>
              </w:rPr>
              <w:t>early</w:t>
            </w:r>
            <w:r>
              <w:rPr>
                <w:color w:val="231F20"/>
                <w:spacing w:val="-7"/>
              </w:rPr>
              <w:t xml:space="preserve"> </w:t>
            </w:r>
            <w:r>
              <w:rPr>
                <w:color w:val="231F20"/>
                <w:spacing w:val="-1"/>
              </w:rPr>
              <w:t>childhood</w:t>
            </w:r>
            <w:r>
              <w:rPr>
                <w:color w:val="231F20"/>
                <w:spacing w:val="-5"/>
              </w:rPr>
              <w:t xml:space="preserve"> </w:t>
            </w:r>
            <w:r>
              <w:rPr>
                <w:color w:val="231F20"/>
              </w:rPr>
              <w:t>field. (NAEYC 6a)</w:t>
            </w:r>
          </w:p>
          <w:p w14:paraId="043C6A46" w14:textId="77777777" w:rsidR="00744838" w:rsidRPr="00E5198B" w:rsidRDefault="00744838" w:rsidP="00744838">
            <w:pPr>
              <w:pStyle w:val="TableEntry"/>
              <w:numPr>
                <w:ilvl w:val="0"/>
                <w:numId w:val="7"/>
              </w:numPr>
              <w:tabs>
                <w:tab w:val="left" w:pos="1260"/>
              </w:tabs>
              <w:ind w:left="900"/>
            </w:pPr>
            <w:r>
              <w:rPr>
                <w:color w:val="231F20"/>
                <w:spacing w:val="-1"/>
              </w:rPr>
              <w:t xml:space="preserve">Candidate integrates </w:t>
            </w:r>
            <w:r>
              <w:rPr>
                <w:color w:val="231F20"/>
              </w:rPr>
              <w:t>knowledgeable,</w:t>
            </w:r>
            <w:r>
              <w:rPr>
                <w:color w:val="231F20"/>
                <w:spacing w:val="-8"/>
              </w:rPr>
              <w:t xml:space="preserve"> </w:t>
            </w:r>
            <w:r>
              <w:rPr>
                <w:color w:val="231F20"/>
              </w:rPr>
              <w:t>reflective,</w:t>
            </w:r>
            <w:r>
              <w:rPr>
                <w:color w:val="231F20"/>
                <w:spacing w:val="-8"/>
              </w:rPr>
              <w:t xml:space="preserve"> </w:t>
            </w:r>
            <w:r>
              <w:rPr>
                <w:color w:val="231F20"/>
                <w:spacing w:val="-1"/>
              </w:rPr>
              <w:t>and</w:t>
            </w:r>
            <w:r>
              <w:rPr>
                <w:color w:val="231F20"/>
                <w:spacing w:val="-9"/>
              </w:rPr>
              <w:t xml:space="preserve"> </w:t>
            </w:r>
            <w:r>
              <w:rPr>
                <w:color w:val="231F20"/>
              </w:rPr>
              <w:t>critical</w:t>
            </w:r>
            <w:r>
              <w:rPr>
                <w:color w:val="231F20"/>
                <w:spacing w:val="-8"/>
              </w:rPr>
              <w:t xml:space="preserve"> </w:t>
            </w:r>
            <w:r>
              <w:rPr>
                <w:color w:val="231F20"/>
              </w:rPr>
              <w:t>perspectives</w:t>
            </w:r>
            <w:r>
              <w:rPr>
                <w:color w:val="231F20"/>
                <w:spacing w:val="-9"/>
              </w:rPr>
              <w:t xml:space="preserve"> </w:t>
            </w:r>
            <w:r>
              <w:rPr>
                <w:color w:val="231F20"/>
              </w:rPr>
              <w:t>on</w:t>
            </w:r>
            <w:r>
              <w:rPr>
                <w:color w:val="231F20"/>
                <w:spacing w:val="-9"/>
              </w:rPr>
              <w:t xml:space="preserve"> </w:t>
            </w:r>
            <w:r>
              <w:rPr>
                <w:color w:val="231F20"/>
              </w:rPr>
              <w:t>early</w:t>
            </w:r>
            <w:r>
              <w:rPr>
                <w:color w:val="231F20"/>
                <w:spacing w:val="-9"/>
              </w:rPr>
              <w:t xml:space="preserve"> </w:t>
            </w:r>
            <w:r>
              <w:rPr>
                <w:color w:val="231F20"/>
              </w:rPr>
              <w:t>education. (NAEYC 6d)</w:t>
            </w:r>
          </w:p>
          <w:p w14:paraId="576917EC" w14:textId="77777777" w:rsidR="00744838" w:rsidRDefault="00744838" w:rsidP="00744838">
            <w:pPr>
              <w:pStyle w:val="TableEntry"/>
              <w:numPr>
                <w:ilvl w:val="0"/>
                <w:numId w:val="10"/>
              </w:numPr>
            </w:pPr>
            <w:r>
              <w:rPr>
                <w:color w:val="231F20"/>
                <w:spacing w:val="-1"/>
              </w:rPr>
              <w:t>Candidate engages</w:t>
            </w:r>
            <w:r>
              <w:rPr>
                <w:color w:val="231F20"/>
                <w:spacing w:val="-7"/>
              </w:rPr>
              <w:t xml:space="preserve"> </w:t>
            </w:r>
            <w:r>
              <w:rPr>
                <w:color w:val="231F20"/>
              </w:rPr>
              <w:t>in</w:t>
            </w:r>
            <w:r>
              <w:rPr>
                <w:color w:val="231F20"/>
                <w:spacing w:val="-4"/>
              </w:rPr>
              <w:t xml:space="preserve"> </w:t>
            </w:r>
            <w:r>
              <w:rPr>
                <w:color w:val="231F20"/>
              </w:rPr>
              <w:t>informed</w:t>
            </w:r>
            <w:r>
              <w:rPr>
                <w:color w:val="231F20"/>
                <w:spacing w:val="-6"/>
              </w:rPr>
              <w:t xml:space="preserve"> </w:t>
            </w:r>
            <w:r>
              <w:rPr>
                <w:color w:val="231F20"/>
                <w:spacing w:val="-1"/>
              </w:rPr>
              <w:t>advocacy</w:t>
            </w:r>
            <w:r>
              <w:rPr>
                <w:color w:val="231F20"/>
                <w:spacing w:val="-7"/>
              </w:rPr>
              <w:t xml:space="preserve"> </w:t>
            </w:r>
            <w:r>
              <w:rPr>
                <w:color w:val="231F20"/>
                <w:spacing w:val="-1"/>
              </w:rPr>
              <w:t>for</w:t>
            </w:r>
            <w:r>
              <w:rPr>
                <w:color w:val="231F20"/>
                <w:spacing w:val="-6"/>
              </w:rPr>
              <w:t xml:space="preserve"> </w:t>
            </w:r>
            <w:r>
              <w:rPr>
                <w:color w:val="231F20"/>
                <w:spacing w:val="-1"/>
              </w:rPr>
              <w:t>young</w:t>
            </w:r>
            <w:r>
              <w:rPr>
                <w:color w:val="231F20"/>
                <w:spacing w:val="-7"/>
              </w:rPr>
              <w:t xml:space="preserve"> </w:t>
            </w:r>
            <w:r>
              <w:rPr>
                <w:color w:val="231F20"/>
              </w:rPr>
              <w:t>children</w:t>
            </w:r>
            <w:r>
              <w:rPr>
                <w:color w:val="231F20"/>
                <w:spacing w:val="-7"/>
              </w:rPr>
              <w:t xml:space="preserve"> </w:t>
            </w:r>
            <w:r>
              <w:rPr>
                <w:color w:val="231F20"/>
                <w:spacing w:val="-1"/>
              </w:rPr>
              <w:t>and</w:t>
            </w:r>
            <w:r>
              <w:rPr>
                <w:color w:val="231F20"/>
                <w:spacing w:val="-6"/>
              </w:rPr>
              <w:t xml:space="preserve"> </w:t>
            </w:r>
            <w:r>
              <w:rPr>
                <w:color w:val="231F20"/>
                <w:spacing w:val="-1"/>
              </w:rPr>
              <w:t>the</w:t>
            </w:r>
            <w:r>
              <w:rPr>
                <w:color w:val="231F20"/>
                <w:spacing w:val="-6"/>
              </w:rPr>
              <w:t xml:space="preserve"> </w:t>
            </w:r>
            <w:r>
              <w:rPr>
                <w:color w:val="231F20"/>
              </w:rPr>
              <w:t>early</w:t>
            </w:r>
            <w:r>
              <w:rPr>
                <w:color w:val="231F20"/>
                <w:spacing w:val="-7"/>
              </w:rPr>
              <w:t xml:space="preserve"> </w:t>
            </w:r>
            <w:r>
              <w:rPr>
                <w:color w:val="231F20"/>
              </w:rPr>
              <w:t>childhood</w:t>
            </w:r>
            <w:r>
              <w:rPr>
                <w:color w:val="231F20"/>
                <w:spacing w:val="-5"/>
              </w:rPr>
              <w:t xml:space="preserve"> </w:t>
            </w:r>
            <w:r>
              <w:rPr>
                <w:color w:val="231F20"/>
              </w:rPr>
              <w:t>profession. (NAEYC 6e)</w:t>
            </w:r>
            <w:r>
              <w:t xml:space="preserve"> </w:t>
            </w:r>
          </w:p>
          <w:p w14:paraId="7A32F36D" w14:textId="75C7A8C0" w:rsidR="00ED4B45" w:rsidRDefault="00744838" w:rsidP="00744838">
            <w:pPr>
              <w:pStyle w:val="TableEntry"/>
              <w:numPr>
                <w:ilvl w:val="0"/>
                <w:numId w:val="10"/>
              </w:numPr>
            </w:pPr>
            <w:r>
              <w:t>Candidate</w:t>
            </w:r>
            <w:r w:rsidRPr="003F59A8">
              <w:t xml:space="preserve"> understand</w:t>
            </w:r>
            <w:r>
              <w:t>s</w:t>
            </w:r>
            <w:r w:rsidRPr="003F59A8">
              <w:t xml:space="preserve"> the significance of lifelong learning and participate</w:t>
            </w:r>
            <w:r>
              <w:t>s</w:t>
            </w:r>
            <w:r w:rsidRPr="003F59A8">
              <w:t xml:space="preserve"> in professional development activities and prof</w:t>
            </w:r>
            <w:r>
              <w:t xml:space="preserve">essional communities. (CEC </w:t>
            </w:r>
            <w:r w:rsidRPr="003F59A8">
              <w:t>6.4)</w:t>
            </w:r>
          </w:p>
        </w:tc>
        <w:tc>
          <w:tcPr>
            <w:tcW w:w="5040" w:type="dxa"/>
            <w:vMerge/>
          </w:tcPr>
          <w:p w14:paraId="0FB1954F" w14:textId="77777777" w:rsidR="00A963FE" w:rsidRDefault="00A963FE" w:rsidP="00A963FE"/>
        </w:tc>
      </w:tr>
      <w:tr w:rsidR="00A963FE" w14:paraId="32F55F84" w14:textId="77777777" w:rsidTr="00A963FE">
        <w:trPr>
          <w:cantSplit/>
        </w:trPr>
        <w:tc>
          <w:tcPr>
            <w:tcW w:w="828" w:type="dxa"/>
            <w:tcBorders>
              <w:right w:val="nil"/>
            </w:tcBorders>
          </w:tcPr>
          <w:p w14:paraId="338085A3" w14:textId="77777777" w:rsidR="00A963FE" w:rsidRDefault="00A963FE" w:rsidP="00A963FE">
            <w:r>
              <w:t>_____</w:t>
            </w:r>
          </w:p>
        </w:tc>
        <w:tc>
          <w:tcPr>
            <w:tcW w:w="5130" w:type="dxa"/>
            <w:tcBorders>
              <w:left w:val="nil"/>
            </w:tcBorders>
          </w:tcPr>
          <w:p w14:paraId="64938937" w14:textId="77777777" w:rsidR="00A963FE" w:rsidRDefault="00A963FE" w:rsidP="00357404">
            <w:pPr>
              <w:pStyle w:val="TableEntry"/>
              <w:numPr>
                <w:ilvl w:val="0"/>
                <w:numId w:val="8"/>
              </w:numPr>
              <w:ind w:left="522" w:hanging="522"/>
            </w:pPr>
            <w:r w:rsidRPr="00DF4487">
              <w:t>Reflects on constructive criticism and guidance, and appropriately modifies his/her behavior or practice</w:t>
            </w:r>
          </w:p>
        </w:tc>
        <w:tc>
          <w:tcPr>
            <w:tcW w:w="5040" w:type="dxa"/>
            <w:vMerge/>
          </w:tcPr>
          <w:p w14:paraId="0B03FC5E" w14:textId="77777777" w:rsidR="00A963FE" w:rsidRDefault="00A963FE" w:rsidP="00A963FE"/>
        </w:tc>
      </w:tr>
      <w:tr w:rsidR="00A963FE" w14:paraId="5F01A307" w14:textId="77777777" w:rsidTr="00A963FE">
        <w:trPr>
          <w:cantSplit/>
        </w:trPr>
        <w:tc>
          <w:tcPr>
            <w:tcW w:w="828" w:type="dxa"/>
            <w:tcBorders>
              <w:right w:val="nil"/>
            </w:tcBorders>
          </w:tcPr>
          <w:p w14:paraId="0A5E1BBB" w14:textId="77777777" w:rsidR="00A963FE" w:rsidRDefault="00A963FE" w:rsidP="00A963FE">
            <w:r>
              <w:t>_____</w:t>
            </w:r>
          </w:p>
        </w:tc>
        <w:tc>
          <w:tcPr>
            <w:tcW w:w="5130" w:type="dxa"/>
            <w:tcBorders>
              <w:left w:val="nil"/>
            </w:tcBorders>
          </w:tcPr>
          <w:p w14:paraId="52AD1C4D" w14:textId="77777777" w:rsidR="00A963FE" w:rsidRDefault="00A963FE" w:rsidP="00357404">
            <w:pPr>
              <w:pStyle w:val="TableEntry"/>
              <w:numPr>
                <w:ilvl w:val="0"/>
                <w:numId w:val="8"/>
              </w:numPr>
              <w:ind w:left="522" w:hanging="522"/>
            </w:pPr>
            <w:r w:rsidRPr="00DF4487">
              <w:t>Demonstrates the ethical use of assessment and assessment data to identify learners’ strengths and needs (e.g., shares learner data appropriately)</w:t>
            </w:r>
          </w:p>
          <w:p w14:paraId="188D7B54" w14:textId="06C0FADE" w:rsidR="00744838" w:rsidRDefault="00744838" w:rsidP="00357404">
            <w:pPr>
              <w:pStyle w:val="TableEntry"/>
              <w:numPr>
                <w:ilvl w:val="0"/>
                <w:numId w:val="10"/>
              </w:numPr>
            </w:pPr>
            <w:r>
              <w:rPr>
                <w:color w:val="231F20"/>
                <w:spacing w:val="-1"/>
              </w:rPr>
              <w:t>Candidate knows</w:t>
            </w:r>
            <w:r>
              <w:rPr>
                <w:color w:val="231F20"/>
                <w:spacing w:val="-7"/>
              </w:rPr>
              <w:t xml:space="preserve"> </w:t>
            </w:r>
            <w:r>
              <w:rPr>
                <w:color w:val="231F20"/>
              </w:rPr>
              <w:t>about</w:t>
            </w:r>
            <w:r>
              <w:rPr>
                <w:color w:val="231F20"/>
                <w:spacing w:val="-7"/>
              </w:rPr>
              <w:t xml:space="preserve"> </w:t>
            </w:r>
            <w:r>
              <w:rPr>
                <w:color w:val="231F20"/>
              </w:rPr>
              <w:t>and</w:t>
            </w:r>
            <w:r>
              <w:rPr>
                <w:color w:val="231F20"/>
                <w:spacing w:val="-6"/>
              </w:rPr>
              <w:t xml:space="preserve"> </w:t>
            </w:r>
            <w:r>
              <w:rPr>
                <w:color w:val="231F20"/>
                <w:spacing w:val="-1"/>
              </w:rPr>
              <w:t>upholds</w:t>
            </w:r>
            <w:r>
              <w:rPr>
                <w:color w:val="231F20"/>
                <w:spacing w:val="-7"/>
              </w:rPr>
              <w:t xml:space="preserve"> </w:t>
            </w:r>
            <w:r>
              <w:rPr>
                <w:color w:val="231F20"/>
                <w:spacing w:val="-1"/>
              </w:rPr>
              <w:t>ethical</w:t>
            </w:r>
            <w:r>
              <w:rPr>
                <w:color w:val="231F20"/>
                <w:spacing w:val="-7"/>
              </w:rPr>
              <w:t xml:space="preserve"> </w:t>
            </w:r>
            <w:r>
              <w:rPr>
                <w:color w:val="231F20"/>
                <w:spacing w:val="-1"/>
              </w:rPr>
              <w:t>standards</w:t>
            </w:r>
            <w:r>
              <w:rPr>
                <w:color w:val="231F20"/>
                <w:spacing w:val="-7"/>
              </w:rPr>
              <w:t xml:space="preserve"> </w:t>
            </w:r>
            <w:r>
              <w:rPr>
                <w:color w:val="231F20"/>
              </w:rPr>
              <w:t>and</w:t>
            </w:r>
            <w:r>
              <w:rPr>
                <w:color w:val="231F20"/>
                <w:spacing w:val="-7"/>
              </w:rPr>
              <w:t xml:space="preserve"> </w:t>
            </w:r>
            <w:r>
              <w:rPr>
                <w:color w:val="231F20"/>
                <w:spacing w:val="-1"/>
              </w:rPr>
              <w:t>other</w:t>
            </w:r>
            <w:r>
              <w:rPr>
                <w:color w:val="231F20"/>
                <w:spacing w:val="-6"/>
              </w:rPr>
              <w:t xml:space="preserve"> </w:t>
            </w:r>
            <w:r>
              <w:rPr>
                <w:color w:val="231F20"/>
              </w:rPr>
              <w:t>early</w:t>
            </w:r>
            <w:r>
              <w:rPr>
                <w:color w:val="231F20"/>
                <w:spacing w:val="-8"/>
              </w:rPr>
              <w:t xml:space="preserve"> </w:t>
            </w:r>
            <w:r>
              <w:rPr>
                <w:color w:val="231F20"/>
                <w:spacing w:val="-1"/>
              </w:rPr>
              <w:t>childhood</w:t>
            </w:r>
            <w:r>
              <w:rPr>
                <w:color w:val="231F20"/>
                <w:spacing w:val="-6"/>
              </w:rPr>
              <w:t xml:space="preserve"> </w:t>
            </w:r>
            <w:r>
              <w:rPr>
                <w:color w:val="231F20"/>
              </w:rPr>
              <w:t>professional g</w:t>
            </w:r>
            <w:r>
              <w:rPr>
                <w:color w:val="231F20"/>
                <w:spacing w:val="-1"/>
              </w:rPr>
              <w:t>uidelines. (NAEYC 6b)</w:t>
            </w:r>
          </w:p>
          <w:p w14:paraId="575A8111" w14:textId="3172B4C3" w:rsidR="00ED4B45" w:rsidRDefault="00ED4B45" w:rsidP="00357404">
            <w:pPr>
              <w:pStyle w:val="TableEntry"/>
              <w:numPr>
                <w:ilvl w:val="0"/>
                <w:numId w:val="10"/>
              </w:numPr>
            </w:pPr>
            <w:r w:rsidRPr="003F59A8">
              <w:t>Candidate use</w:t>
            </w:r>
            <w:r>
              <w:t>s</w:t>
            </w:r>
            <w:r w:rsidRPr="003F59A8">
              <w:t xml:space="preserve"> CEC Professional Practice Standards and Ethical Principles standards regarding assessment to guide their practice, including maintaining accurate student records, protecting confidentiality of student information, and following federal, state, and district mandates. (CEC 6.1)</w:t>
            </w:r>
          </w:p>
        </w:tc>
        <w:tc>
          <w:tcPr>
            <w:tcW w:w="5040" w:type="dxa"/>
            <w:vMerge/>
          </w:tcPr>
          <w:p w14:paraId="4616427E" w14:textId="77777777" w:rsidR="00A963FE" w:rsidRDefault="00A963FE" w:rsidP="00A963FE"/>
        </w:tc>
      </w:tr>
      <w:tr w:rsidR="00A963FE" w14:paraId="2F1B1B5D" w14:textId="77777777" w:rsidTr="00A963FE">
        <w:trPr>
          <w:cantSplit/>
        </w:trPr>
        <w:tc>
          <w:tcPr>
            <w:tcW w:w="828" w:type="dxa"/>
            <w:tcBorders>
              <w:right w:val="nil"/>
            </w:tcBorders>
          </w:tcPr>
          <w:p w14:paraId="5CD839C7" w14:textId="77777777" w:rsidR="00A963FE" w:rsidRDefault="00A963FE" w:rsidP="00A963FE">
            <w:r>
              <w:t>_____</w:t>
            </w:r>
          </w:p>
        </w:tc>
        <w:tc>
          <w:tcPr>
            <w:tcW w:w="5130" w:type="dxa"/>
            <w:tcBorders>
              <w:left w:val="nil"/>
            </w:tcBorders>
          </w:tcPr>
          <w:p w14:paraId="6E2D7942" w14:textId="4DEE8690" w:rsidR="00ED4B45" w:rsidRPr="00DF4487" w:rsidRDefault="00A963FE" w:rsidP="00357404">
            <w:pPr>
              <w:pStyle w:val="TableEntry"/>
              <w:numPr>
                <w:ilvl w:val="0"/>
                <w:numId w:val="8"/>
              </w:numPr>
              <w:ind w:left="522" w:hanging="522"/>
            </w:pPr>
            <w:r w:rsidRPr="00DF4487">
              <w:t>Demonstrates professionalism by being on time; representing him/herself appropriately through dress, language and communications, including social media; and meeting deadlines</w:t>
            </w:r>
          </w:p>
        </w:tc>
        <w:tc>
          <w:tcPr>
            <w:tcW w:w="5040" w:type="dxa"/>
            <w:vMerge/>
          </w:tcPr>
          <w:p w14:paraId="6191BD61" w14:textId="77777777" w:rsidR="00A963FE" w:rsidRDefault="00A963FE" w:rsidP="00A963FE"/>
        </w:tc>
      </w:tr>
    </w:tbl>
    <w:p w14:paraId="3DF5928E" w14:textId="77777777" w:rsidR="00A963FE" w:rsidRPr="00561ECE" w:rsidRDefault="00A963FE" w:rsidP="00A963FE">
      <w:pPr>
        <w:rPr>
          <w:b/>
          <w:color w:val="FF0000"/>
        </w:rPr>
      </w:pPr>
    </w:p>
    <w:p w14:paraId="106CAF4C" w14:textId="12C5DF88" w:rsidR="00CA1E22" w:rsidRPr="00C525E0" w:rsidRDefault="00CA1E22" w:rsidP="00CA1E22">
      <w:pPr>
        <w:tabs>
          <w:tab w:val="center" w:pos="5760"/>
        </w:tabs>
        <w:rPr>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
        <w:gridCol w:w="5314"/>
      </w:tblGrid>
      <w:tr w:rsidR="00CA1E22" w:rsidRPr="00DF4487" w14:paraId="3980C2A4" w14:textId="77777777" w:rsidTr="00CA1E22">
        <w:trPr>
          <w:cantSplit/>
          <w:trHeight w:val="288"/>
          <w:jc w:val="center"/>
        </w:trPr>
        <w:tc>
          <w:tcPr>
            <w:tcW w:w="5659" w:type="dxa"/>
            <w:gridSpan w:val="2"/>
            <w:vAlign w:val="center"/>
          </w:tcPr>
          <w:p w14:paraId="42F2DB92" w14:textId="77777777" w:rsidR="00CA1E22" w:rsidRDefault="00CA1E22" w:rsidP="00755CEE">
            <w:pPr>
              <w:keepNext/>
              <w:jc w:val="center"/>
              <w:rPr>
                <w:b/>
                <w:sz w:val="20"/>
              </w:rPr>
            </w:pPr>
            <w:r w:rsidRPr="00DF4487">
              <w:rPr>
                <w:b/>
                <w:sz w:val="20"/>
              </w:rPr>
              <w:t>RATING SCALE FOR PLANNING, LEARNING, INSTRUCTION</w:t>
            </w:r>
            <w:r w:rsidR="00A406FE">
              <w:rPr>
                <w:b/>
                <w:sz w:val="20"/>
              </w:rPr>
              <w:t>,</w:t>
            </w:r>
            <w:r w:rsidRPr="00DF4487">
              <w:rPr>
                <w:b/>
                <w:sz w:val="20"/>
              </w:rPr>
              <w:t xml:space="preserve"> AND ASSESSMENT</w:t>
            </w:r>
          </w:p>
          <w:p w14:paraId="348DA85D" w14:textId="79DE4587" w:rsidR="00755CEE" w:rsidRPr="00DF4487" w:rsidRDefault="00755CEE" w:rsidP="00755CEE">
            <w:pPr>
              <w:keepNext/>
              <w:jc w:val="center"/>
              <w:rPr>
                <w:b/>
                <w:sz w:val="20"/>
              </w:rPr>
            </w:pPr>
            <w:r w:rsidRPr="0023718E">
              <w:rPr>
                <w:i/>
                <w:sz w:val="20"/>
              </w:rPr>
              <w:t>Please see rubric to determine ratings.</w:t>
            </w:r>
          </w:p>
        </w:tc>
      </w:tr>
      <w:tr w:rsidR="00CA1E22" w:rsidRPr="00DF4487" w14:paraId="4CB7AB2C" w14:textId="77777777" w:rsidTr="00CA1E22">
        <w:trPr>
          <w:cantSplit/>
          <w:trHeight w:val="288"/>
          <w:jc w:val="center"/>
        </w:trPr>
        <w:tc>
          <w:tcPr>
            <w:tcW w:w="345" w:type="dxa"/>
            <w:vAlign w:val="center"/>
          </w:tcPr>
          <w:p w14:paraId="1BB7D2AA" w14:textId="77777777" w:rsidR="00CA1E22" w:rsidRPr="00DF4487" w:rsidRDefault="00CA1E22" w:rsidP="00CA1E22">
            <w:pPr>
              <w:keepNext/>
              <w:spacing w:before="60"/>
              <w:rPr>
                <w:b/>
                <w:sz w:val="20"/>
              </w:rPr>
            </w:pPr>
            <w:r w:rsidRPr="00DF4487">
              <w:rPr>
                <w:sz w:val="20"/>
              </w:rPr>
              <w:t>1</w:t>
            </w:r>
          </w:p>
        </w:tc>
        <w:tc>
          <w:tcPr>
            <w:tcW w:w="5314" w:type="dxa"/>
            <w:shd w:val="clear" w:color="auto" w:fill="auto"/>
            <w:vAlign w:val="center"/>
          </w:tcPr>
          <w:p w14:paraId="7619895D" w14:textId="77777777" w:rsidR="00CA1E22" w:rsidRPr="00DF4487" w:rsidRDefault="00CA1E22" w:rsidP="00CA1E22">
            <w:pPr>
              <w:rPr>
                <w:b/>
                <w:sz w:val="20"/>
              </w:rPr>
            </w:pPr>
            <w:r w:rsidRPr="00DF4487">
              <w:rPr>
                <w:b/>
                <w:sz w:val="20"/>
              </w:rPr>
              <w:t xml:space="preserve">Not apparent </w:t>
            </w:r>
            <w:r w:rsidRPr="00DF4487">
              <w:rPr>
                <w:sz w:val="20"/>
              </w:rPr>
              <w:t>(Not ready for independent practice)</w:t>
            </w:r>
          </w:p>
        </w:tc>
      </w:tr>
      <w:tr w:rsidR="00CA1E22" w:rsidRPr="00DF4487" w14:paraId="33A361FB" w14:textId="77777777" w:rsidTr="00CA1E22">
        <w:trPr>
          <w:cantSplit/>
          <w:trHeight w:val="288"/>
          <w:jc w:val="center"/>
        </w:trPr>
        <w:tc>
          <w:tcPr>
            <w:tcW w:w="345" w:type="dxa"/>
            <w:vAlign w:val="center"/>
          </w:tcPr>
          <w:p w14:paraId="3D2E9086" w14:textId="77777777" w:rsidR="00CA1E22" w:rsidRPr="00DF4487" w:rsidRDefault="00CA1E22" w:rsidP="00CA1E22">
            <w:pPr>
              <w:keepNext/>
              <w:spacing w:before="60"/>
              <w:rPr>
                <w:sz w:val="20"/>
              </w:rPr>
            </w:pPr>
            <w:r w:rsidRPr="00DF4487">
              <w:rPr>
                <w:sz w:val="20"/>
              </w:rPr>
              <w:t>2</w:t>
            </w:r>
          </w:p>
        </w:tc>
        <w:tc>
          <w:tcPr>
            <w:tcW w:w="5314" w:type="dxa"/>
            <w:shd w:val="clear" w:color="auto" w:fill="auto"/>
            <w:vAlign w:val="center"/>
          </w:tcPr>
          <w:p w14:paraId="3E6B40D8" w14:textId="77777777" w:rsidR="00CA1E22" w:rsidRPr="00DF4487" w:rsidRDefault="00CA1E22" w:rsidP="00CA1E22">
            <w:pPr>
              <w:rPr>
                <w:b/>
                <w:sz w:val="20"/>
              </w:rPr>
            </w:pPr>
            <w:r w:rsidRPr="00DF4487">
              <w:rPr>
                <w:b/>
                <w:sz w:val="20"/>
              </w:rPr>
              <w:t xml:space="preserve">Emerging </w:t>
            </w:r>
            <w:r w:rsidRPr="00DF4487">
              <w:rPr>
                <w:sz w:val="20"/>
              </w:rPr>
              <w:t>(Not yet ready for independent practice)</w:t>
            </w:r>
          </w:p>
        </w:tc>
      </w:tr>
      <w:tr w:rsidR="00CA1E22" w:rsidRPr="00DF4487" w14:paraId="14A3F0B9" w14:textId="77777777" w:rsidTr="00CA1E22">
        <w:trPr>
          <w:cantSplit/>
          <w:trHeight w:val="288"/>
          <w:jc w:val="center"/>
        </w:trPr>
        <w:tc>
          <w:tcPr>
            <w:tcW w:w="345" w:type="dxa"/>
            <w:vAlign w:val="center"/>
          </w:tcPr>
          <w:p w14:paraId="1DF2A6EA" w14:textId="77777777" w:rsidR="00CA1E22" w:rsidRPr="00DF4487" w:rsidRDefault="00CA1E22" w:rsidP="00CA1E22">
            <w:pPr>
              <w:keepNext/>
              <w:spacing w:before="60"/>
              <w:rPr>
                <w:sz w:val="20"/>
              </w:rPr>
            </w:pPr>
            <w:r w:rsidRPr="00DF4487">
              <w:rPr>
                <w:sz w:val="20"/>
              </w:rPr>
              <w:t>3</w:t>
            </w:r>
          </w:p>
        </w:tc>
        <w:tc>
          <w:tcPr>
            <w:tcW w:w="5314" w:type="dxa"/>
            <w:shd w:val="clear" w:color="auto" w:fill="auto"/>
            <w:vAlign w:val="center"/>
          </w:tcPr>
          <w:p w14:paraId="00FA127D" w14:textId="77777777" w:rsidR="00CA1E22" w:rsidRPr="00DF4487" w:rsidRDefault="00CA1E22" w:rsidP="00CA1E22">
            <w:pPr>
              <w:rPr>
                <w:b/>
                <w:sz w:val="20"/>
              </w:rPr>
            </w:pPr>
            <w:r w:rsidRPr="00DF4487">
              <w:rPr>
                <w:b/>
                <w:sz w:val="20"/>
              </w:rPr>
              <w:t>Proficient</w:t>
            </w:r>
            <w:r w:rsidRPr="00DF4487">
              <w:rPr>
                <w:sz w:val="20"/>
              </w:rPr>
              <w:t xml:space="preserve"> (Ready for independent practice)</w:t>
            </w:r>
          </w:p>
        </w:tc>
      </w:tr>
      <w:tr w:rsidR="00CA1E22" w:rsidRPr="00DF4487" w14:paraId="3926861E" w14:textId="77777777" w:rsidTr="00CA1E22">
        <w:trPr>
          <w:cantSplit/>
          <w:trHeight w:val="288"/>
          <w:jc w:val="center"/>
        </w:trPr>
        <w:tc>
          <w:tcPr>
            <w:tcW w:w="345" w:type="dxa"/>
            <w:vAlign w:val="center"/>
          </w:tcPr>
          <w:p w14:paraId="70569C3B" w14:textId="77777777" w:rsidR="00CA1E22" w:rsidRPr="00DF4487" w:rsidRDefault="00CA1E22" w:rsidP="00CA1E22">
            <w:pPr>
              <w:keepNext/>
              <w:spacing w:before="60"/>
              <w:rPr>
                <w:sz w:val="20"/>
              </w:rPr>
            </w:pPr>
            <w:r w:rsidRPr="00DF4487">
              <w:rPr>
                <w:sz w:val="20"/>
              </w:rPr>
              <w:t>4</w:t>
            </w:r>
          </w:p>
        </w:tc>
        <w:tc>
          <w:tcPr>
            <w:tcW w:w="5314" w:type="dxa"/>
            <w:shd w:val="clear" w:color="auto" w:fill="auto"/>
            <w:vAlign w:val="center"/>
          </w:tcPr>
          <w:p w14:paraId="45B48386" w14:textId="77777777" w:rsidR="00CA1E22" w:rsidRPr="00DF4487" w:rsidRDefault="00CA1E22" w:rsidP="00CA1E22">
            <w:pPr>
              <w:rPr>
                <w:sz w:val="20"/>
              </w:rPr>
            </w:pPr>
            <w:r w:rsidRPr="00DF4487">
              <w:rPr>
                <w:b/>
                <w:sz w:val="20"/>
              </w:rPr>
              <w:t xml:space="preserve">Exemplary </w:t>
            </w:r>
            <w:r w:rsidRPr="00DF4487">
              <w:rPr>
                <w:sz w:val="20"/>
              </w:rPr>
              <w:t>(Proficient plus)</w:t>
            </w:r>
          </w:p>
        </w:tc>
      </w:tr>
    </w:tbl>
    <w:p w14:paraId="15F40FF5" w14:textId="77777777" w:rsidR="004B7B81" w:rsidRDefault="004B7B81" w:rsidP="00CA1E22">
      <w:pPr>
        <w:tabs>
          <w:tab w:val="center" w:pos="5760"/>
        </w:tabs>
        <w:rPr>
          <w:sz w:val="18"/>
        </w:rPr>
      </w:pPr>
    </w:p>
    <w:p w14:paraId="75F30247" w14:textId="77777777" w:rsidR="00C97001" w:rsidRDefault="00C97001" w:rsidP="00CA1E22">
      <w:pPr>
        <w:tabs>
          <w:tab w:val="center" w:pos="5760"/>
        </w:tabs>
        <w:rPr>
          <w:sz w:val="18"/>
        </w:rPr>
      </w:pPr>
    </w:p>
    <w:tbl>
      <w:tblPr>
        <w:tblStyle w:val="TableGrid"/>
        <w:tblW w:w="10998" w:type="dxa"/>
        <w:tblLook w:val="04A0" w:firstRow="1" w:lastRow="0" w:firstColumn="1" w:lastColumn="0" w:noHBand="0" w:noVBand="1"/>
      </w:tblPr>
      <w:tblGrid>
        <w:gridCol w:w="828"/>
        <w:gridCol w:w="5130"/>
        <w:gridCol w:w="5040"/>
      </w:tblGrid>
      <w:tr w:rsidR="00C97001" w:rsidRPr="004A21CC" w14:paraId="23B9150F" w14:textId="77777777" w:rsidTr="00277D58">
        <w:trPr>
          <w:cantSplit/>
        </w:trPr>
        <w:tc>
          <w:tcPr>
            <w:tcW w:w="5958" w:type="dxa"/>
            <w:gridSpan w:val="2"/>
            <w:tcBorders>
              <w:bottom w:val="single" w:sz="4" w:space="0" w:color="auto"/>
            </w:tcBorders>
          </w:tcPr>
          <w:p w14:paraId="2D8514C5" w14:textId="77777777" w:rsidR="00C97001" w:rsidRPr="004A21CC" w:rsidRDefault="00C97001" w:rsidP="00277D58">
            <w:pPr>
              <w:pStyle w:val="TableHead"/>
              <w:rPr>
                <w:sz w:val="20"/>
              </w:rPr>
            </w:pPr>
            <w:r w:rsidRPr="004A21CC">
              <w:rPr>
                <w:sz w:val="20"/>
              </w:rPr>
              <w:t>PLANNING</w:t>
            </w:r>
          </w:p>
          <w:p w14:paraId="28E4EC1B" w14:textId="68C65290" w:rsidR="00C97001" w:rsidRPr="004A21CC"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71429E20" w14:textId="77777777" w:rsidR="00C97001" w:rsidRPr="004A21CC" w:rsidRDefault="00C97001" w:rsidP="00277D58">
            <w:pPr>
              <w:jc w:val="center"/>
            </w:pPr>
            <w:r w:rsidRPr="004A21CC">
              <w:rPr>
                <w:b/>
                <w:sz w:val="20"/>
                <w:szCs w:val="20"/>
              </w:rPr>
              <w:t>PLANNING COMMENTS</w:t>
            </w:r>
          </w:p>
        </w:tc>
      </w:tr>
      <w:tr w:rsidR="00C97001" w:rsidRPr="004A21CC" w14:paraId="0FBB4192" w14:textId="77777777" w:rsidTr="00277D58">
        <w:trPr>
          <w:cantSplit/>
        </w:trPr>
        <w:tc>
          <w:tcPr>
            <w:tcW w:w="828" w:type="dxa"/>
            <w:tcBorders>
              <w:right w:val="nil"/>
            </w:tcBorders>
          </w:tcPr>
          <w:p w14:paraId="0E69956D"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3963A30" w14:textId="77777777" w:rsidR="00C97001" w:rsidRPr="004A21CC" w:rsidRDefault="00C97001" w:rsidP="00357404">
            <w:pPr>
              <w:pStyle w:val="TableEntry"/>
              <w:keepNext/>
              <w:numPr>
                <w:ilvl w:val="0"/>
                <w:numId w:val="1"/>
              </w:numPr>
            </w:pPr>
            <w:r w:rsidRPr="004A21CC">
              <w:t>Selects appropriate national or state standards</w:t>
            </w:r>
          </w:p>
          <w:p w14:paraId="2B1ECD81" w14:textId="77777777" w:rsidR="00C97001" w:rsidRDefault="00C97001" w:rsidP="00357404">
            <w:pPr>
              <w:pStyle w:val="TableEntry"/>
              <w:keepNext/>
              <w:numPr>
                <w:ilvl w:val="0"/>
                <w:numId w:val="2"/>
              </w:numPr>
            </w:pPr>
            <w:r w:rsidRPr="004A21CC">
              <w:t xml:space="preserve">Candidate selects appropriate national or state standards </w:t>
            </w:r>
            <w:r w:rsidRPr="004A21CC">
              <w:rPr>
                <w:b/>
              </w:rPr>
              <w:t xml:space="preserve">and, </w:t>
            </w:r>
            <w:r w:rsidRPr="004A21CC">
              <w:t xml:space="preserve">when appropriate, makes cross-curricular standard connections.  (Proficient) </w:t>
            </w:r>
          </w:p>
          <w:p w14:paraId="3542F0C5" w14:textId="57BE9053" w:rsidR="00DD2D58" w:rsidRPr="004A21CC" w:rsidRDefault="00DD2D58" w:rsidP="00357404">
            <w:pPr>
              <w:pStyle w:val="TableEntry"/>
              <w:keepNext/>
              <w:numPr>
                <w:ilvl w:val="0"/>
                <w:numId w:val="2"/>
              </w:numPr>
            </w:pPr>
            <w:r>
              <w:rPr>
                <w:color w:val="231F20"/>
                <w:spacing w:val="-1"/>
              </w:rPr>
              <w:t>Candidate uses own</w:t>
            </w:r>
            <w:r>
              <w:rPr>
                <w:color w:val="231F20"/>
                <w:spacing w:val="-8"/>
              </w:rPr>
              <w:t xml:space="preserve"> </w:t>
            </w:r>
            <w:r>
              <w:rPr>
                <w:color w:val="231F20"/>
                <w:spacing w:val="-1"/>
              </w:rPr>
              <w:t>knowledge,</w:t>
            </w:r>
            <w:r>
              <w:rPr>
                <w:color w:val="231F20"/>
                <w:spacing w:val="-4"/>
              </w:rPr>
              <w:t xml:space="preserve"> </w:t>
            </w:r>
            <w:r>
              <w:rPr>
                <w:color w:val="231F20"/>
                <w:spacing w:val="-1"/>
              </w:rPr>
              <w:t>appropriate</w:t>
            </w:r>
            <w:r>
              <w:rPr>
                <w:color w:val="231F20"/>
                <w:spacing w:val="-6"/>
              </w:rPr>
              <w:t xml:space="preserve"> </w:t>
            </w:r>
            <w:r>
              <w:rPr>
                <w:color w:val="231F20"/>
              </w:rPr>
              <w:t>early</w:t>
            </w:r>
            <w:r>
              <w:rPr>
                <w:color w:val="231F20"/>
                <w:spacing w:val="-7"/>
              </w:rPr>
              <w:t xml:space="preserve"> </w:t>
            </w:r>
            <w:r>
              <w:rPr>
                <w:color w:val="231F20"/>
                <w:spacing w:val="-1"/>
              </w:rPr>
              <w:t>learning</w:t>
            </w:r>
            <w:r>
              <w:rPr>
                <w:color w:val="231F20"/>
                <w:spacing w:val="-5"/>
              </w:rPr>
              <w:t xml:space="preserve"> </w:t>
            </w:r>
            <w:r>
              <w:rPr>
                <w:color w:val="231F20"/>
                <w:spacing w:val="-1"/>
              </w:rPr>
              <w:t>standards,</w:t>
            </w:r>
            <w:r>
              <w:rPr>
                <w:color w:val="231F20"/>
                <w:spacing w:val="-7"/>
              </w:rPr>
              <w:t xml:space="preserve"> </w:t>
            </w:r>
            <w:r>
              <w:rPr>
                <w:color w:val="231F20"/>
                <w:spacing w:val="-1"/>
              </w:rPr>
              <w:t>and</w:t>
            </w:r>
            <w:r>
              <w:rPr>
                <w:color w:val="231F20"/>
                <w:spacing w:val="-6"/>
              </w:rPr>
              <w:t xml:space="preserve"> </w:t>
            </w:r>
            <w:r>
              <w:rPr>
                <w:color w:val="231F20"/>
                <w:spacing w:val="-1"/>
              </w:rPr>
              <w:t>other</w:t>
            </w:r>
            <w:r>
              <w:rPr>
                <w:color w:val="231F20"/>
                <w:spacing w:val="-7"/>
              </w:rPr>
              <w:t xml:space="preserve"> </w:t>
            </w:r>
            <w:r>
              <w:rPr>
                <w:color w:val="231F20"/>
              </w:rPr>
              <w:t>resources</w:t>
            </w:r>
            <w:r>
              <w:rPr>
                <w:color w:val="231F20"/>
                <w:spacing w:val="-6"/>
              </w:rPr>
              <w:t xml:space="preserve"> </w:t>
            </w:r>
            <w:r>
              <w:rPr>
                <w:color w:val="231F20"/>
              </w:rPr>
              <w:t>to</w:t>
            </w:r>
            <w:r>
              <w:rPr>
                <w:color w:val="231F20"/>
                <w:spacing w:val="-7"/>
              </w:rPr>
              <w:t xml:space="preserve"> </w:t>
            </w:r>
            <w:r>
              <w:rPr>
                <w:color w:val="231F20"/>
              </w:rPr>
              <w:t>design,</w:t>
            </w:r>
            <w:r>
              <w:rPr>
                <w:color w:val="231F20"/>
                <w:spacing w:val="89"/>
                <w:w w:val="99"/>
              </w:rPr>
              <w:t xml:space="preserve"> </w:t>
            </w:r>
            <w:r>
              <w:rPr>
                <w:color w:val="231F20"/>
                <w:spacing w:val="-1"/>
              </w:rPr>
              <w:t>implement,</w:t>
            </w:r>
            <w:r>
              <w:rPr>
                <w:color w:val="231F20"/>
                <w:spacing w:val="-9"/>
              </w:rPr>
              <w:t xml:space="preserve"> </w:t>
            </w:r>
            <w:r>
              <w:rPr>
                <w:color w:val="231F20"/>
              </w:rPr>
              <w:t>and</w:t>
            </w:r>
            <w:r>
              <w:rPr>
                <w:color w:val="231F20"/>
                <w:spacing w:val="-7"/>
              </w:rPr>
              <w:t xml:space="preserve"> </w:t>
            </w:r>
            <w:r>
              <w:rPr>
                <w:color w:val="231F20"/>
                <w:spacing w:val="-1"/>
              </w:rPr>
              <w:t>evaluate</w:t>
            </w:r>
            <w:r>
              <w:rPr>
                <w:color w:val="231F20"/>
                <w:spacing w:val="-8"/>
              </w:rPr>
              <w:t xml:space="preserve"> </w:t>
            </w:r>
            <w:r>
              <w:rPr>
                <w:color w:val="231F20"/>
                <w:spacing w:val="-1"/>
              </w:rPr>
              <w:t>developmentally</w:t>
            </w:r>
            <w:r>
              <w:rPr>
                <w:color w:val="231F20"/>
                <w:spacing w:val="-6"/>
              </w:rPr>
              <w:t xml:space="preserve"> </w:t>
            </w:r>
            <w:r>
              <w:rPr>
                <w:color w:val="231F20"/>
                <w:spacing w:val="-1"/>
              </w:rPr>
              <w:t>meaningful</w:t>
            </w:r>
            <w:r>
              <w:rPr>
                <w:color w:val="231F20"/>
                <w:spacing w:val="-7"/>
              </w:rPr>
              <w:t xml:space="preserve"> </w:t>
            </w:r>
            <w:r>
              <w:rPr>
                <w:color w:val="231F20"/>
                <w:spacing w:val="-1"/>
              </w:rPr>
              <w:t>and</w:t>
            </w:r>
            <w:r>
              <w:rPr>
                <w:color w:val="231F20"/>
                <w:spacing w:val="-8"/>
              </w:rPr>
              <w:t xml:space="preserve"> </w:t>
            </w:r>
            <w:r>
              <w:rPr>
                <w:color w:val="231F20"/>
                <w:spacing w:val="-1"/>
              </w:rPr>
              <w:t>challenging</w:t>
            </w:r>
            <w:r>
              <w:rPr>
                <w:color w:val="231F20"/>
                <w:spacing w:val="-9"/>
              </w:rPr>
              <w:t xml:space="preserve"> </w:t>
            </w:r>
            <w:r>
              <w:rPr>
                <w:color w:val="231F20"/>
              </w:rPr>
              <w:t>curriculum</w:t>
            </w:r>
            <w:r>
              <w:rPr>
                <w:color w:val="231F20"/>
                <w:spacing w:val="-9"/>
              </w:rPr>
              <w:t xml:space="preserve"> </w:t>
            </w:r>
            <w:r>
              <w:rPr>
                <w:color w:val="231F20"/>
                <w:spacing w:val="-1"/>
              </w:rPr>
              <w:t>for</w:t>
            </w:r>
            <w:r>
              <w:rPr>
                <w:color w:val="231F20"/>
                <w:spacing w:val="-8"/>
              </w:rPr>
              <w:t xml:space="preserve"> </w:t>
            </w:r>
            <w:r>
              <w:rPr>
                <w:color w:val="231F20"/>
              </w:rPr>
              <w:t>each</w:t>
            </w:r>
            <w:r>
              <w:rPr>
                <w:color w:val="231F20"/>
                <w:spacing w:val="-9"/>
              </w:rPr>
              <w:t xml:space="preserve"> </w:t>
            </w:r>
            <w:r>
              <w:rPr>
                <w:color w:val="231F20"/>
                <w:spacing w:val="-1"/>
              </w:rPr>
              <w:t>child. (NAEYC 5c)</w:t>
            </w:r>
          </w:p>
        </w:tc>
        <w:tc>
          <w:tcPr>
            <w:tcW w:w="5040" w:type="dxa"/>
            <w:vMerge w:val="restart"/>
          </w:tcPr>
          <w:p w14:paraId="641B8B48" w14:textId="77777777" w:rsidR="00C97001" w:rsidRPr="004A21CC" w:rsidRDefault="00C97001" w:rsidP="00277D58"/>
        </w:tc>
      </w:tr>
      <w:tr w:rsidR="00C97001" w:rsidRPr="004A21CC" w14:paraId="469B40E8" w14:textId="77777777" w:rsidTr="00277D58">
        <w:trPr>
          <w:cantSplit/>
        </w:trPr>
        <w:tc>
          <w:tcPr>
            <w:tcW w:w="828" w:type="dxa"/>
            <w:tcBorders>
              <w:right w:val="nil"/>
            </w:tcBorders>
          </w:tcPr>
          <w:p w14:paraId="1DCF2D8C"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lastRenderedPageBreak/>
              <w:t>_____</w:t>
            </w:r>
          </w:p>
        </w:tc>
        <w:tc>
          <w:tcPr>
            <w:tcW w:w="5130" w:type="dxa"/>
            <w:tcBorders>
              <w:left w:val="nil"/>
            </w:tcBorders>
          </w:tcPr>
          <w:p w14:paraId="30130D7B" w14:textId="77777777" w:rsidR="00C97001" w:rsidRPr="004A21CC" w:rsidRDefault="00C97001" w:rsidP="00357404">
            <w:pPr>
              <w:pStyle w:val="TableEntry"/>
              <w:keepNext/>
              <w:numPr>
                <w:ilvl w:val="0"/>
                <w:numId w:val="1"/>
              </w:numPr>
            </w:pPr>
            <w:r w:rsidRPr="004A21CC">
              <w:t>Writes objectives with measurable outcomes that indicate what learners will know and be able to do</w:t>
            </w:r>
          </w:p>
          <w:p w14:paraId="6CF00C6B" w14:textId="77777777" w:rsidR="00C97001" w:rsidRDefault="00C97001" w:rsidP="00357404">
            <w:pPr>
              <w:pStyle w:val="TableEntry"/>
              <w:keepNext/>
              <w:numPr>
                <w:ilvl w:val="0"/>
                <w:numId w:val="2"/>
              </w:numPr>
            </w:pPr>
            <w:r w:rsidRPr="004A21CC">
              <w:t>Candidate writes objectives that are measurable, indicating what the whole group of learners will know and be able to do. (Proficient)</w:t>
            </w:r>
          </w:p>
          <w:p w14:paraId="65F8F54F" w14:textId="5019605A" w:rsidR="00A963FE" w:rsidRPr="004A21CC" w:rsidRDefault="00A963FE" w:rsidP="00357404">
            <w:pPr>
              <w:pStyle w:val="TableEntry"/>
              <w:keepNext/>
              <w:numPr>
                <w:ilvl w:val="0"/>
                <w:numId w:val="2"/>
              </w:numPr>
            </w:pPr>
            <w:r>
              <w:t>Candidate</w:t>
            </w:r>
            <w:r w:rsidRPr="00CE39A2">
              <w:t xml:space="preserve"> selects goals and objectives based on students’ abilities and needs, the learning environment, state, national content standards and other factors</w:t>
            </w:r>
            <w:r>
              <w:t>.</w:t>
            </w:r>
            <w:r w:rsidRPr="00CE39A2">
              <w:t xml:space="preserve"> (CEC 5.1)</w:t>
            </w:r>
          </w:p>
        </w:tc>
        <w:tc>
          <w:tcPr>
            <w:tcW w:w="5040" w:type="dxa"/>
            <w:vMerge/>
          </w:tcPr>
          <w:p w14:paraId="1AE7B86F" w14:textId="77777777" w:rsidR="00C97001" w:rsidRPr="004A21CC" w:rsidRDefault="00C97001" w:rsidP="00277D58"/>
        </w:tc>
      </w:tr>
      <w:tr w:rsidR="00C97001" w:rsidRPr="004A21CC" w14:paraId="7CDA8CEE" w14:textId="77777777" w:rsidTr="00277D58">
        <w:trPr>
          <w:cantSplit/>
        </w:trPr>
        <w:tc>
          <w:tcPr>
            <w:tcW w:w="828" w:type="dxa"/>
            <w:tcBorders>
              <w:right w:val="nil"/>
            </w:tcBorders>
          </w:tcPr>
          <w:p w14:paraId="4D15E22A"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5B9255F3" w14:textId="77777777" w:rsidR="00C97001" w:rsidRPr="004A21CC" w:rsidRDefault="00C97001" w:rsidP="00357404">
            <w:pPr>
              <w:pStyle w:val="TableEntry"/>
              <w:keepNext/>
              <w:numPr>
                <w:ilvl w:val="0"/>
                <w:numId w:val="1"/>
              </w:numPr>
            </w:pPr>
            <w:r w:rsidRPr="004A21CC">
              <w:t>Aligns objectives, instruction, and assessments</w:t>
            </w:r>
          </w:p>
          <w:p w14:paraId="44B39E6A" w14:textId="77777777" w:rsidR="00C97001" w:rsidRDefault="00C97001" w:rsidP="00357404">
            <w:pPr>
              <w:pStyle w:val="TableEntry"/>
              <w:keepNext/>
              <w:numPr>
                <w:ilvl w:val="0"/>
                <w:numId w:val="2"/>
              </w:numPr>
            </w:pPr>
            <w:r w:rsidRPr="004A21CC">
              <w:t>Lesson objectives, instruction, and assessments are appropriately aligned. (Proficient)</w:t>
            </w:r>
          </w:p>
          <w:p w14:paraId="17F82C50" w14:textId="14EE2987" w:rsidR="00DD2D58" w:rsidRPr="004A21CC" w:rsidRDefault="00DD2D58" w:rsidP="00357404">
            <w:pPr>
              <w:pStyle w:val="TableEntry"/>
              <w:keepNext/>
              <w:numPr>
                <w:ilvl w:val="0"/>
                <w:numId w:val="2"/>
              </w:numPr>
            </w:pPr>
            <w:r>
              <w:rPr>
                <w:color w:val="231F20"/>
                <w:spacing w:val="-1"/>
              </w:rPr>
              <w:t>Candidate uses own</w:t>
            </w:r>
            <w:r>
              <w:rPr>
                <w:color w:val="231F20"/>
                <w:spacing w:val="-8"/>
              </w:rPr>
              <w:t xml:space="preserve"> </w:t>
            </w:r>
            <w:r>
              <w:rPr>
                <w:color w:val="231F20"/>
                <w:spacing w:val="-1"/>
              </w:rPr>
              <w:t>knowledge,</w:t>
            </w:r>
            <w:r>
              <w:rPr>
                <w:color w:val="231F20"/>
                <w:spacing w:val="-4"/>
              </w:rPr>
              <w:t xml:space="preserve"> </w:t>
            </w:r>
            <w:r>
              <w:rPr>
                <w:color w:val="231F20"/>
                <w:spacing w:val="-1"/>
              </w:rPr>
              <w:t>appropriate</w:t>
            </w:r>
            <w:r>
              <w:rPr>
                <w:color w:val="231F20"/>
                <w:spacing w:val="-6"/>
              </w:rPr>
              <w:t xml:space="preserve"> </w:t>
            </w:r>
            <w:r>
              <w:rPr>
                <w:color w:val="231F20"/>
              </w:rPr>
              <w:t>early</w:t>
            </w:r>
            <w:r>
              <w:rPr>
                <w:color w:val="231F20"/>
                <w:spacing w:val="-7"/>
              </w:rPr>
              <w:t xml:space="preserve"> </w:t>
            </w:r>
            <w:r>
              <w:rPr>
                <w:color w:val="231F20"/>
                <w:spacing w:val="-1"/>
              </w:rPr>
              <w:t>learning</w:t>
            </w:r>
            <w:r>
              <w:rPr>
                <w:color w:val="231F20"/>
                <w:spacing w:val="-5"/>
              </w:rPr>
              <w:t xml:space="preserve"> </w:t>
            </w:r>
            <w:r>
              <w:rPr>
                <w:color w:val="231F20"/>
                <w:spacing w:val="-1"/>
              </w:rPr>
              <w:t>standards,</w:t>
            </w:r>
            <w:r>
              <w:rPr>
                <w:color w:val="231F20"/>
                <w:spacing w:val="-7"/>
              </w:rPr>
              <w:t xml:space="preserve"> </w:t>
            </w:r>
            <w:r>
              <w:rPr>
                <w:color w:val="231F20"/>
                <w:spacing w:val="-1"/>
              </w:rPr>
              <w:t>and</w:t>
            </w:r>
            <w:r>
              <w:rPr>
                <w:color w:val="231F20"/>
                <w:spacing w:val="-6"/>
              </w:rPr>
              <w:t xml:space="preserve"> </w:t>
            </w:r>
            <w:r>
              <w:rPr>
                <w:color w:val="231F20"/>
                <w:spacing w:val="-1"/>
              </w:rPr>
              <w:t>other</w:t>
            </w:r>
            <w:r>
              <w:rPr>
                <w:color w:val="231F20"/>
                <w:spacing w:val="-7"/>
              </w:rPr>
              <w:t xml:space="preserve"> </w:t>
            </w:r>
            <w:r>
              <w:rPr>
                <w:color w:val="231F20"/>
              </w:rPr>
              <w:t>resources</w:t>
            </w:r>
            <w:r>
              <w:rPr>
                <w:color w:val="231F20"/>
                <w:spacing w:val="-6"/>
              </w:rPr>
              <w:t xml:space="preserve"> </w:t>
            </w:r>
            <w:r>
              <w:rPr>
                <w:color w:val="231F20"/>
              </w:rPr>
              <w:t>to</w:t>
            </w:r>
            <w:r>
              <w:rPr>
                <w:color w:val="231F20"/>
                <w:spacing w:val="-7"/>
              </w:rPr>
              <w:t xml:space="preserve"> </w:t>
            </w:r>
            <w:r>
              <w:rPr>
                <w:color w:val="231F20"/>
              </w:rPr>
              <w:t>design,</w:t>
            </w:r>
            <w:r>
              <w:rPr>
                <w:color w:val="231F20"/>
                <w:spacing w:val="89"/>
                <w:w w:val="99"/>
              </w:rPr>
              <w:t xml:space="preserve"> </w:t>
            </w:r>
            <w:r>
              <w:rPr>
                <w:color w:val="231F20"/>
                <w:spacing w:val="-1"/>
              </w:rPr>
              <w:t>implement,</w:t>
            </w:r>
            <w:r>
              <w:rPr>
                <w:color w:val="231F20"/>
                <w:spacing w:val="-9"/>
              </w:rPr>
              <w:t xml:space="preserve"> </w:t>
            </w:r>
            <w:r>
              <w:rPr>
                <w:color w:val="231F20"/>
              </w:rPr>
              <w:t>and</w:t>
            </w:r>
            <w:r>
              <w:rPr>
                <w:color w:val="231F20"/>
                <w:spacing w:val="-7"/>
              </w:rPr>
              <w:t xml:space="preserve"> </w:t>
            </w:r>
            <w:r>
              <w:rPr>
                <w:color w:val="231F20"/>
                <w:spacing w:val="-1"/>
              </w:rPr>
              <w:t>evaluate</w:t>
            </w:r>
            <w:r>
              <w:rPr>
                <w:color w:val="231F20"/>
                <w:spacing w:val="-8"/>
              </w:rPr>
              <w:t xml:space="preserve"> </w:t>
            </w:r>
            <w:r>
              <w:rPr>
                <w:color w:val="231F20"/>
                <w:spacing w:val="-1"/>
              </w:rPr>
              <w:t>developmentally</w:t>
            </w:r>
            <w:r>
              <w:rPr>
                <w:color w:val="231F20"/>
                <w:spacing w:val="-6"/>
              </w:rPr>
              <w:t xml:space="preserve"> </w:t>
            </w:r>
            <w:r>
              <w:rPr>
                <w:color w:val="231F20"/>
                <w:spacing w:val="-1"/>
              </w:rPr>
              <w:t>meaningful</w:t>
            </w:r>
            <w:r>
              <w:rPr>
                <w:color w:val="231F20"/>
                <w:spacing w:val="-7"/>
              </w:rPr>
              <w:t xml:space="preserve"> </w:t>
            </w:r>
            <w:r>
              <w:rPr>
                <w:color w:val="231F20"/>
                <w:spacing w:val="-1"/>
              </w:rPr>
              <w:t>and</w:t>
            </w:r>
            <w:r>
              <w:rPr>
                <w:color w:val="231F20"/>
                <w:spacing w:val="-8"/>
              </w:rPr>
              <w:t xml:space="preserve"> </w:t>
            </w:r>
            <w:r>
              <w:rPr>
                <w:color w:val="231F20"/>
                <w:spacing w:val="-1"/>
              </w:rPr>
              <w:t>challenging</w:t>
            </w:r>
            <w:r>
              <w:rPr>
                <w:color w:val="231F20"/>
                <w:spacing w:val="-9"/>
              </w:rPr>
              <w:t xml:space="preserve"> </w:t>
            </w:r>
            <w:r>
              <w:rPr>
                <w:color w:val="231F20"/>
              </w:rPr>
              <w:t>curriculum</w:t>
            </w:r>
            <w:r>
              <w:rPr>
                <w:color w:val="231F20"/>
                <w:spacing w:val="-9"/>
              </w:rPr>
              <w:t xml:space="preserve"> </w:t>
            </w:r>
            <w:r>
              <w:rPr>
                <w:color w:val="231F20"/>
                <w:spacing w:val="-1"/>
              </w:rPr>
              <w:t>for</w:t>
            </w:r>
            <w:r>
              <w:rPr>
                <w:color w:val="231F20"/>
                <w:spacing w:val="-8"/>
              </w:rPr>
              <w:t xml:space="preserve"> </w:t>
            </w:r>
            <w:r>
              <w:rPr>
                <w:color w:val="231F20"/>
              </w:rPr>
              <w:t>each</w:t>
            </w:r>
            <w:r>
              <w:rPr>
                <w:color w:val="231F20"/>
                <w:spacing w:val="-9"/>
              </w:rPr>
              <w:t xml:space="preserve"> </w:t>
            </w:r>
            <w:r>
              <w:rPr>
                <w:color w:val="231F20"/>
                <w:spacing w:val="-1"/>
              </w:rPr>
              <w:t>child. (NAEYC 5c)</w:t>
            </w:r>
          </w:p>
        </w:tc>
        <w:tc>
          <w:tcPr>
            <w:tcW w:w="5040" w:type="dxa"/>
            <w:vMerge/>
          </w:tcPr>
          <w:p w14:paraId="26C8B528" w14:textId="77777777" w:rsidR="00C97001" w:rsidRPr="004A21CC" w:rsidRDefault="00C97001" w:rsidP="00277D58"/>
        </w:tc>
      </w:tr>
      <w:tr w:rsidR="00C97001" w:rsidRPr="004A21CC" w14:paraId="67A0537C" w14:textId="77777777" w:rsidTr="00277D58">
        <w:trPr>
          <w:cantSplit/>
        </w:trPr>
        <w:tc>
          <w:tcPr>
            <w:tcW w:w="828" w:type="dxa"/>
            <w:tcBorders>
              <w:right w:val="nil"/>
            </w:tcBorders>
          </w:tcPr>
          <w:p w14:paraId="675D78A6" w14:textId="77777777" w:rsidR="00C97001" w:rsidRPr="004A21CC"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8"/>
              </w:rPr>
            </w:pPr>
            <w:r w:rsidRPr="004A21CC">
              <w:t>_____</w:t>
            </w:r>
          </w:p>
        </w:tc>
        <w:tc>
          <w:tcPr>
            <w:tcW w:w="5130" w:type="dxa"/>
            <w:tcBorders>
              <w:left w:val="nil"/>
            </w:tcBorders>
          </w:tcPr>
          <w:p w14:paraId="07EA719E" w14:textId="77777777" w:rsidR="00C97001" w:rsidRPr="004A21CC" w:rsidRDefault="00C97001" w:rsidP="00357404">
            <w:pPr>
              <w:pStyle w:val="TableEntry"/>
              <w:keepNext/>
              <w:numPr>
                <w:ilvl w:val="0"/>
                <w:numId w:val="1"/>
              </w:numPr>
            </w:pPr>
            <w:r w:rsidRPr="004A21CC">
              <w:t>Selects supports (strategies, learning experiences, resources, and materials) to accommodate individual learner’s needs and groups of needs</w:t>
            </w:r>
          </w:p>
          <w:p w14:paraId="0F0B37B5" w14:textId="77777777" w:rsidR="00C97001" w:rsidRDefault="00C97001" w:rsidP="00357404">
            <w:pPr>
              <w:pStyle w:val="TableEntry"/>
              <w:keepNext/>
              <w:numPr>
                <w:ilvl w:val="0"/>
                <w:numId w:val="2"/>
              </w:numPr>
            </w:pPr>
            <w:r w:rsidRPr="004A21CC">
              <w:t xml:space="preserve">Candidate selects supports that are tied to the learning objectives </w:t>
            </w:r>
            <w:r w:rsidRPr="004A21CC">
              <w:rPr>
                <w:b/>
              </w:rPr>
              <w:t>and</w:t>
            </w:r>
            <w:r w:rsidRPr="004A21CC">
              <w:t xml:space="preserve"> addresses similar groups’ needs. (Proficient)</w:t>
            </w:r>
          </w:p>
          <w:p w14:paraId="3C64D845" w14:textId="77777777" w:rsidR="00A963FE" w:rsidRPr="003F59A8" w:rsidRDefault="00A963FE" w:rsidP="00357404">
            <w:pPr>
              <w:pStyle w:val="TableEntry"/>
              <w:keepNext/>
              <w:numPr>
                <w:ilvl w:val="0"/>
                <w:numId w:val="2"/>
              </w:numPr>
            </w:pPr>
            <w:r w:rsidRPr="003F59A8">
              <w:t>Candidate select</w:t>
            </w:r>
            <w:r>
              <w:t>s</w:t>
            </w:r>
            <w:r w:rsidRPr="003F59A8">
              <w:t>, develop</w:t>
            </w:r>
            <w:r>
              <w:t>s</w:t>
            </w:r>
            <w:r w:rsidRPr="003F59A8">
              <w:t>, and adapt</w:t>
            </w:r>
            <w:r>
              <w:t>s</w:t>
            </w:r>
            <w:r w:rsidRPr="003F59A8">
              <w:t xml:space="preserve"> learning experiences, including differentiated goals and objectives</w:t>
            </w:r>
            <w:r>
              <w:t>.</w:t>
            </w:r>
            <w:r w:rsidRPr="003F59A8">
              <w:t xml:space="preserve"> (CEC </w:t>
            </w:r>
            <w:r>
              <w:t>5.1)</w:t>
            </w:r>
          </w:p>
          <w:p w14:paraId="481570CC" w14:textId="03C9ADC8" w:rsidR="00A963FE" w:rsidRPr="004A21CC" w:rsidRDefault="00A963FE" w:rsidP="00357404">
            <w:pPr>
              <w:pStyle w:val="TableEntry"/>
              <w:keepNext/>
              <w:numPr>
                <w:ilvl w:val="0"/>
                <w:numId w:val="2"/>
              </w:numPr>
            </w:pPr>
            <w:r w:rsidRPr="003F59A8">
              <w:t>Candidate use</w:t>
            </w:r>
            <w:r>
              <w:t>s</w:t>
            </w:r>
            <w:r w:rsidRPr="003F59A8">
              <w:t xml:space="preserve"> CEC Professional Practice Standards and Ethical Principles standards regarding teaching to guide their practice, including selecting evidence-based practices for instruction and effective and culturally-responsive materials and resources. (CEC 6.1)</w:t>
            </w:r>
          </w:p>
        </w:tc>
        <w:tc>
          <w:tcPr>
            <w:tcW w:w="5040" w:type="dxa"/>
            <w:vMerge/>
          </w:tcPr>
          <w:p w14:paraId="79951700" w14:textId="77777777" w:rsidR="00C97001" w:rsidRPr="004A21CC" w:rsidRDefault="00C97001" w:rsidP="00277D58"/>
        </w:tc>
      </w:tr>
      <w:tr w:rsidR="00C97001" w:rsidRPr="004A21CC" w14:paraId="1FFDA8C9" w14:textId="77777777" w:rsidTr="00277D58">
        <w:trPr>
          <w:cantSplit/>
        </w:trPr>
        <w:tc>
          <w:tcPr>
            <w:tcW w:w="828" w:type="dxa"/>
            <w:tcBorders>
              <w:right w:val="nil"/>
            </w:tcBorders>
          </w:tcPr>
          <w:p w14:paraId="0CAF98E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788F1F7" w14:textId="77777777" w:rsidR="00C97001" w:rsidRPr="004A21CC" w:rsidRDefault="00C97001" w:rsidP="00357404">
            <w:pPr>
              <w:pStyle w:val="TableEntry"/>
              <w:numPr>
                <w:ilvl w:val="0"/>
                <w:numId w:val="1"/>
              </w:numPr>
            </w:pPr>
            <w:r w:rsidRPr="004A21CC">
              <w:t>Sequences the learning experiences to build on each other to support learners’ learning of the essential content, strategy or skill</w:t>
            </w:r>
          </w:p>
          <w:p w14:paraId="6BB75EBA" w14:textId="77777777" w:rsidR="00C97001" w:rsidRPr="004A21CC" w:rsidRDefault="00C97001" w:rsidP="00357404">
            <w:pPr>
              <w:pStyle w:val="TableEntry"/>
              <w:numPr>
                <w:ilvl w:val="0"/>
                <w:numId w:val="2"/>
              </w:numPr>
            </w:pPr>
            <w:r w:rsidRPr="004A21CC">
              <w:t>The sequence of learning experiences reflects the candidate’s accurate and comprehensive knowledge of learning progressions in the content area or developmental domain. (Proficient)</w:t>
            </w:r>
          </w:p>
        </w:tc>
        <w:tc>
          <w:tcPr>
            <w:tcW w:w="5040" w:type="dxa"/>
            <w:vMerge/>
          </w:tcPr>
          <w:p w14:paraId="74BA0924" w14:textId="77777777" w:rsidR="00C97001" w:rsidRPr="004A21CC" w:rsidRDefault="00C97001" w:rsidP="00277D58"/>
        </w:tc>
      </w:tr>
      <w:tr w:rsidR="00C97001" w:rsidRPr="004A21CC" w14:paraId="27D316E7" w14:textId="77777777" w:rsidTr="00277D58">
        <w:trPr>
          <w:cantSplit/>
        </w:trPr>
        <w:tc>
          <w:tcPr>
            <w:tcW w:w="828" w:type="dxa"/>
            <w:tcBorders>
              <w:right w:val="nil"/>
            </w:tcBorders>
          </w:tcPr>
          <w:p w14:paraId="6140E07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10F10177" w14:textId="77777777" w:rsidR="00C97001" w:rsidRPr="004A21CC" w:rsidRDefault="00C97001" w:rsidP="00357404">
            <w:pPr>
              <w:pStyle w:val="TableEntry"/>
              <w:numPr>
                <w:ilvl w:val="0"/>
                <w:numId w:val="1"/>
              </w:numPr>
            </w:pPr>
            <w:r w:rsidRPr="004A21CC">
              <w:t>Justifies the selected learning experiences   with attention to learners’ prior knowledge and background (e.g., cultural, high needs, family structure, English language learners)</w:t>
            </w:r>
          </w:p>
          <w:p w14:paraId="6B4B847C" w14:textId="77777777" w:rsidR="00C97001" w:rsidRDefault="00C97001" w:rsidP="00357404">
            <w:pPr>
              <w:pStyle w:val="TableEntry"/>
              <w:numPr>
                <w:ilvl w:val="0"/>
                <w:numId w:val="2"/>
              </w:numPr>
            </w:pPr>
            <w:r w:rsidRPr="004A21CC">
              <w:t xml:space="preserve">Candidate’ uses evidence of learners’ prior knowledge </w:t>
            </w:r>
            <w:r w:rsidRPr="004A21CC">
              <w:rPr>
                <w:b/>
              </w:rPr>
              <w:t>and</w:t>
            </w:r>
            <w:r w:rsidRPr="004A21CC">
              <w:t xml:space="preserve"> background (when appropriate to the lesson) to justify the choice of learning experiences. (Proficient)</w:t>
            </w:r>
            <w:r w:rsidR="00A963FE" w:rsidRPr="003F59A8">
              <w:t xml:space="preserve"> (CEC 5.1)</w:t>
            </w:r>
          </w:p>
          <w:p w14:paraId="4B5175C0" w14:textId="77777777" w:rsidR="00DD2D58" w:rsidRDefault="00DD2D58" w:rsidP="00357404">
            <w:pPr>
              <w:pStyle w:val="TableEntry"/>
              <w:keepNext/>
              <w:numPr>
                <w:ilvl w:val="0"/>
                <w:numId w:val="2"/>
              </w:numPr>
              <w:ind w:right="490"/>
            </w:pPr>
            <w:r>
              <w:rPr>
                <w:color w:val="231F20"/>
                <w:spacing w:val="-1"/>
              </w:rPr>
              <w:t>Candidate demonstrates knowledge and understanding of</w:t>
            </w:r>
            <w:r w:rsidRPr="00BE4DA6">
              <w:rPr>
                <w:color w:val="231F20"/>
                <w:spacing w:val="-8"/>
              </w:rPr>
              <w:t xml:space="preserve"> </w:t>
            </w:r>
            <w:r w:rsidRPr="00BE4DA6">
              <w:rPr>
                <w:color w:val="231F20"/>
                <w:spacing w:val="-1"/>
              </w:rPr>
              <w:t>young</w:t>
            </w:r>
            <w:r w:rsidRPr="00BE4DA6">
              <w:rPr>
                <w:color w:val="231F20"/>
                <w:spacing w:val="-8"/>
              </w:rPr>
              <w:t xml:space="preserve"> </w:t>
            </w:r>
            <w:r w:rsidRPr="00BE4DA6">
              <w:rPr>
                <w:color w:val="231F20"/>
              </w:rPr>
              <w:t>children’s</w:t>
            </w:r>
            <w:r w:rsidRPr="00BE4DA6">
              <w:rPr>
                <w:color w:val="231F20"/>
                <w:spacing w:val="-7"/>
              </w:rPr>
              <w:t xml:space="preserve"> </w:t>
            </w:r>
            <w:r w:rsidRPr="00BE4DA6">
              <w:rPr>
                <w:color w:val="231F20"/>
              </w:rPr>
              <w:t>characteristics</w:t>
            </w:r>
            <w:r w:rsidRPr="00BE4DA6">
              <w:rPr>
                <w:color w:val="231F20"/>
                <w:spacing w:val="-8"/>
              </w:rPr>
              <w:t xml:space="preserve"> </w:t>
            </w:r>
            <w:r w:rsidRPr="00BE4DA6">
              <w:rPr>
                <w:color w:val="231F20"/>
                <w:spacing w:val="-1"/>
              </w:rPr>
              <w:t>and</w:t>
            </w:r>
            <w:r w:rsidRPr="00BE4DA6">
              <w:rPr>
                <w:color w:val="231F20"/>
                <w:spacing w:val="-7"/>
              </w:rPr>
              <w:t xml:space="preserve"> </w:t>
            </w:r>
            <w:r w:rsidRPr="00BE4DA6">
              <w:rPr>
                <w:color w:val="231F20"/>
                <w:spacing w:val="-1"/>
              </w:rPr>
              <w:t>needs,</w:t>
            </w:r>
            <w:r w:rsidRPr="00BE4DA6">
              <w:rPr>
                <w:color w:val="231F20"/>
                <w:spacing w:val="-7"/>
              </w:rPr>
              <w:t xml:space="preserve"> </w:t>
            </w:r>
            <w:r w:rsidRPr="00BE4DA6">
              <w:rPr>
                <w:color w:val="231F20"/>
              </w:rPr>
              <w:t>from</w:t>
            </w:r>
            <w:r w:rsidRPr="00BE4DA6">
              <w:rPr>
                <w:color w:val="231F20"/>
                <w:spacing w:val="-5"/>
              </w:rPr>
              <w:t xml:space="preserve"> </w:t>
            </w:r>
            <w:r w:rsidRPr="00BE4DA6">
              <w:rPr>
                <w:color w:val="231F20"/>
              </w:rPr>
              <w:t>birth</w:t>
            </w:r>
            <w:r w:rsidRPr="00BE4DA6">
              <w:rPr>
                <w:color w:val="231F20"/>
                <w:spacing w:val="-8"/>
              </w:rPr>
              <w:t xml:space="preserve"> </w:t>
            </w:r>
            <w:r w:rsidRPr="00BE4DA6">
              <w:rPr>
                <w:color w:val="231F20"/>
              </w:rPr>
              <w:t>throug</w:t>
            </w:r>
            <w:r>
              <w:rPr>
                <w:color w:val="231F20"/>
              </w:rPr>
              <w:t>h a</w:t>
            </w:r>
            <w:r w:rsidRPr="00BE4DA6">
              <w:rPr>
                <w:color w:val="231F20"/>
                <w:spacing w:val="-1"/>
              </w:rPr>
              <w:t>g</w:t>
            </w:r>
            <w:r w:rsidRPr="00BE4DA6">
              <w:rPr>
                <w:color w:val="231F20"/>
              </w:rPr>
              <w:t>e</w:t>
            </w:r>
            <w:r w:rsidRPr="00BE4DA6">
              <w:rPr>
                <w:color w:val="231F20"/>
                <w:spacing w:val="-4"/>
              </w:rPr>
              <w:t xml:space="preserve"> </w:t>
            </w:r>
            <w:r w:rsidRPr="00BE4DA6">
              <w:rPr>
                <w:color w:val="231F20"/>
                <w:spacing w:val="1"/>
              </w:rPr>
              <w:t>8</w:t>
            </w:r>
            <w:r>
              <w:rPr>
                <w:color w:val="231F20"/>
                <w:spacing w:val="1"/>
              </w:rPr>
              <w:t>. (NAEYC 1a)</w:t>
            </w:r>
          </w:p>
          <w:p w14:paraId="0F1F1162" w14:textId="77777777" w:rsidR="00DD2D58" w:rsidRPr="00B34E9B" w:rsidRDefault="00DD2D58" w:rsidP="00357404">
            <w:pPr>
              <w:pStyle w:val="TableEntry"/>
              <w:numPr>
                <w:ilvl w:val="0"/>
                <w:numId w:val="2"/>
              </w:numPr>
            </w:pPr>
            <w:r>
              <w:t xml:space="preserve">Candidate demonstrates </w:t>
            </w:r>
            <w:r>
              <w:rPr>
                <w:color w:val="231F20"/>
                <w:spacing w:val="-1"/>
              </w:rPr>
              <w:t>knowledge and</w:t>
            </w:r>
            <w:r>
              <w:rPr>
                <w:color w:val="231F20"/>
                <w:spacing w:val="-6"/>
              </w:rPr>
              <w:t xml:space="preserve"> </w:t>
            </w:r>
            <w:r>
              <w:rPr>
                <w:color w:val="231F20"/>
                <w:spacing w:val="-1"/>
              </w:rPr>
              <w:t>understanding</w:t>
            </w:r>
            <w:r>
              <w:rPr>
                <w:color w:val="231F20"/>
                <w:spacing w:val="-7"/>
              </w:rPr>
              <w:t xml:space="preserve"> of </w:t>
            </w:r>
            <w:r>
              <w:rPr>
                <w:color w:val="231F20"/>
                <w:spacing w:val="-1"/>
              </w:rPr>
              <w:t>the</w:t>
            </w:r>
            <w:r>
              <w:rPr>
                <w:color w:val="231F20"/>
                <w:spacing w:val="-7"/>
              </w:rPr>
              <w:t xml:space="preserve"> </w:t>
            </w:r>
            <w:r>
              <w:rPr>
                <w:color w:val="231F20"/>
                <w:spacing w:val="-1"/>
              </w:rPr>
              <w:t>multiple</w:t>
            </w:r>
            <w:r>
              <w:rPr>
                <w:color w:val="231F20"/>
                <w:spacing w:val="-7"/>
              </w:rPr>
              <w:t xml:space="preserve"> </w:t>
            </w:r>
            <w:r>
              <w:rPr>
                <w:color w:val="231F20"/>
                <w:spacing w:val="-1"/>
              </w:rPr>
              <w:t>influences</w:t>
            </w:r>
            <w:r>
              <w:rPr>
                <w:color w:val="231F20"/>
                <w:spacing w:val="-7"/>
              </w:rPr>
              <w:t xml:space="preserve"> </w:t>
            </w:r>
            <w:r>
              <w:rPr>
                <w:color w:val="231F20"/>
                <w:spacing w:val="-1"/>
              </w:rPr>
              <w:t>on</w:t>
            </w:r>
            <w:r>
              <w:rPr>
                <w:color w:val="231F20"/>
                <w:spacing w:val="-7"/>
              </w:rPr>
              <w:t xml:space="preserve"> </w:t>
            </w:r>
            <w:r>
              <w:rPr>
                <w:color w:val="231F20"/>
                <w:spacing w:val="-1"/>
              </w:rPr>
              <w:t>early</w:t>
            </w:r>
            <w:r>
              <w:rPr>
                <w:color w:val="231F20"/>
                <w:spacing w:val="-6"/>
              </w:rPr>
              <w:t xml:space="preserve"> </w:t>
            </w:r>
            <w:r>
              <w:rPr>
                <w:color w:val="231F20"/>
                <w:spacing w:val="-1"/>
              </w:rPr>
              <w:t>development</w:t>
            </w:r>
            <w:r>
              <w:rPr>
                <w:color w:val="231F20"/>
                <w:spacing w:val="-7"/>
              </w:rPr>
              <w:t xml:space="preserve"> </w:t>
            </w:r>
            <w:r>
              <w:rPr>
                <w:color w:val="231F20"/>
              </w:rPr>
              <w:t>and</w:t>
            </w:r>
            <w:r>
              <w:rPr>
                <w:color w:val="231F20"/>
                <w:spacing w:val="-6"/>
              </w:rPr>
              <w:t xml:space="preserve"> </w:t>
            </w:r>
            <w:r>
              <w:rPr>
                <w:color w:val="231F20"/>
                <w:spacing w:val="-1"/>
              </w:rPr>
              <w:t xml:space="preserve">learning. (NAEYC 1b) </w:t>
            </w:r>
          </w:p>
          <w:p w14:paraId="15A3E33E" w14:textId="35EA8CC8" w:rsidR="00DD2D58" w:rsidRDefault="00DD2D58" w:rsidP="00357404">
            <w:pPr>
              <w:pStyle w:val="TableEntry"/>
              <w:numPr>
                <w:ilvl w:val="0"/>
                <w:numId w:val="2"/>
              </w:numPr>
            </w:pPr>
            <w:r>
              <w:rPr>
                <w:color w:val="231F20"/>
                <w:spacing w:val="-1"/>
              </w:rPr>
              <w:t xml:space="preserve">Candidate demonstrates knowledge </w:t>
            </w:r>
            <w:r>
              <w:rPr>
                <w:color w:val="231F20"/>
              </w:rPr>
              <w:t>about</w:t>
            </w:r>
            <w:r>
              <w:rPr>
                <w:color w:val="231F20"/>
                <w:spacing w:val="-8"/>
              </w:rPr>
              <w:t xml:space="preserve"> </w:t>
            </w:r>
            <w:r>
              <w:rPr>
                <w:color w:val="231F20"/>
              </w:rPr>
              <w:t>and</w:t>
            </w:r>
            <w:r>
              <w:rPr>
                <w:color w:val="231F20"/>
                <w:spacing w:val="-7"/>
              </w:rPr>
              <w:t xml:space="preserve"> </w:t>
            </w:r>
            <w:r>
              <w:rPr>
                <w:color w:val="231F20"/>
                <w:spacing w:val="-1"/>
              </w:rPr>
              <w:t>understanding</w:t>
            </w:r>
            <w:r>
              <w:rPr>
                <w:color w:val="231F20"/>
                <w:spacing w:val="-8"/>
              </w:rPr>
              <w:t xml:space="preserve"> of </w:t>
            </w:r>
            <w:r>
              <w:rPr>
                <w:color w:val="231F20"/>
              </w:rPr>
              <w:t>diverse</w:t>
            </w:r>
            <w:r>
              <w:rPr>
                <w:color w:val="231F20"/>
                <w:spacing w:val="-7"/>
              </w:rPr>
              <w:t xml:space="preserve"> </w:t>
            </w:r>
            <w:r>
              <w:rPr>
                <w:color w:val="231F20"/>
                <w:spacing w:val="-1"/>
              </w:rPr>
              <w:t>family</w:t>
            </w:r>
            <w:r>
              <w:rPr>
                <w:color w:val="231F20"/>
                <w:spacing w:val="-6"/>
              </w:rPr>
              <w:t xml:space="preserve"> </w:t>
            </w:r>
            <w:r>
              <w:rPr>
                <w:color w:val="231F20"/>
              </w:rPr>
              <w:t>and</w:t>
            </w:r>
            <w:r>
              <w:rPr>
                <w:color w:val="231F20"/>
                <w:spacing w:val="-7"/>
              </w:rPr>
              <w:t xml:space="preserve"> </w:t>
            </w:r>
            <w:r>
              <w:rPr>
                <w:color w:val="231F20"/>
                <w:spacing w:val="-1"/>
              </w:rPr>
              <w:t>community</w:t>
            </w:r>
            <w:r>
              <w:rPr>
                <w:color w:val="231F20"/>
                <w:spacing w:val="-9"/>
              </w:rPr>
              <w:t xml:space="preserve"> </w:t>
            </w:r>
            <w:r>
              <w:rPr>
                <w:color w:val="231F20"/>
              </w:rPr>
              <w:t>characteristics. (NAEYC 2a)</w:t>
            </w:r>
          </w:p>
          <w:p w14:paraId="6CCFF92A" w14:textId="77777777" w:rsidR="00A963FE" w:rsidRPr="003F59A8" w:rsidRDefault="00A963FE" w:rsidP="00357404">
            <w:pPr>
              <w:pStyle w:val="TableEntry"/>
              <w:numPr>
                <w:ilvl w:val="0"/>
                <w:numId w:val="2"/>
              </w:numPr>
            </w:pPr>
            <w:r w:rsidRPr="003F59A8">
              <w:t>Candidate use</w:t>
            </w:r>
            <w:r>
              <w:t>s</w:t>
            </w:r>
            <w:r w:rsidRPr="003F59A8">
              <w:t xml:space="preserve"> understanding of development and individual differences to respond to learners’ needs. (CEC 1.2)</w:t>
            </w:r>
          </w:p>
          <w:p w14:paraId="08D1F4D8" w14:textId="0196BD3E" w:rsidR="00A963FE" w:rsidRPr="004A21CC" w:rsidRDefault="00A963FE" w:rsidP="00357404">
            <w:pPr>
              <w:pStyle w:val="TableEntry"/>
              <w:numPr>
                <w:ilvl w:val="0"/>
                <w:numId w:val="2"/>
              </w:numPr>
            </w:pPr>
            <w:r>
              <w:t>Candidate</w:t>
            </w:r>
            <w:r w:rsidRPr="003F59A8">
              <w:t xml:space="preserve"> modif</w:t>
            </w:r>
            <w:r>
              <w:t>ies</w:t>
            </w:r>
            <w:r w:rsidRPr="003F59A8">
              <w:t xml:space="preserve"> general and specialized curricula to make them accessible to learners. (CEC 3.3)</w:t>
            </w:r>
          </w:p>
        </w:tc>
        <w:tc>
          <w:tcPr>
            <w:tcW w:w="5040" w:type="dxa"/>
            <w:vMerge/>
          </w:tcPr>
          <w:p w14:paraId="79AAC84C" w14:textId="77777777" w:rsidR="00C97001" w:rsidRPr="004A21CC" w:rsidRDefault="00C97001" w:rsidP="00277D58"/>
        </w:tc>
      </w:tr>
      <w:tr w:rsidR="00C97001" w:rsidRPr="004A21CC" w14:paraId="718A2A16" w14:textId="77777777" w:rsidTr="00277D58">
        <w:trPr>
          <w:cantSplit/>
        </w:trPr>
        <w:tc>
          <w:tcPr>
            <w:tcW w:w="828" w:type="dxa"/>
            <w:tcBorders>
              <w:right w:val="nil"/>
            </w:tcBorders>
          </w:tcPr>
          <w:p w14:paraId="682269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B297AE1" w14:textId="77777777" w:rsidR="00C97001" w:rsidRPr="004A21CC" w:rsidRDefault="00C97001" w:rsidP="00357404">
            <w:pPr>
              <w:pStyle w:val="TableEntry"/>
              <w:numPr>
                <w:ilvl w:val="0"/>
                <w:numId w:val="1"/>
              </w:numPr>
            </w:pPr>
            <w:r w:rsidRPr="004A21CC">
              <w:t>Accurately represents important content concepts</w:t>
            </w:r>
          </w:p>
          <w:p w14:paraId="3FEBC0B0" w14:textId="77777777" w:rsidR="00C97001" w:rsidRDefault="00C97001" w:rsidP="00357404">
            <w:pPr>
              <w:pStyle w:val="TableEntry"/>
              <w:numPr>
                <w:ilvl w:val="0"/>
                <w:numId w:val="3"/>
              </w:numPr>
            </w:pPr>
            <w:r w:rsidRPr="004A21CC">
              <w:t>Candidate’s plans show accurate and sufficiently comprehensive details of the content. (Proficient)</w:t>
            </w:r>
          </w:p>
          <w:p w14:paraId="515BBE90" w14:textId="524BF85A" w:rsidR="00A963FE" w:rsidRPr="004A21CC" w:rsidRDefault="00A963FE" w:rsidP="00357404">
            <w:pPr>
              <w:pStyle w:val="TableEntry"/>
              <w:numPr>
                <w:ilvl w:val="0"/>
                <w:numId w:val="3"/>
              </w:numPr>
            </w:pPr>
            <w:r w:rsidRPr="003F59A8">
              <w:t>Candidate’s plans provide evidence that he/she understands central concepts, structures of the discipline, and tools of inquiry of the lesson content</w:t>
            </w:r>
            <w:r>
              <w:t>.</w:t>
            </w:r>
            <w:r w:rsidRPr="003F59A8">
              <w:t xml:space="preserve"> (CEC 3.1)</w:t>
            </w:r>
          </w:p>
        </w:tc>
        <w:tc>
          <w:tcPr>
            <w:tcW w:w="5040" w:type="dxa"/>
            <w:vMerge/>
          </w:tcPr>
          <w:p w14:paraId="47AA7653" w14:textId="77777777" w:rsidR="00C97001" w:rsidRPr="004A21CC" w:rsidRDefault="00C97001" w:rsidP="00277D58"/>
        </w:tc>
      </w:tr>
      <w:tr w:rsidR="00C97001" w:rsidRPr="004A21CC" w14:paraId="0E0D74F1" w14:textId="77777777" w:rsidTr="00277D58">
        <w:trPr>
          <w:cantSplit/>
        </w:trPr>
        <w:tc>
          <w:tcPr>
            <w:tcW w:w="5958" w:type="dxa"/>
            <w:gridSpan w:val="2"/>
            <w:tcBorders>
              <w:bottom w:val="single" w:sz="4" w:space="0" w:color="auto"/>
            </w:tcBorders>
          </w:tcPr>
          <w:p w14:paraId="5C7D8953" w14:textId="77777777" w:rsidR="00C97001" w:rsidRPr="004A21CC" w:rsidRDefault="00C97001" w:rsidP="00277D58">
            <w:pPr>
              <w:pStyle w:val="TableHead"/>
              <w:rPr>
                <w:sz w:val="20"/>
              </w:rPr>
            </w:pPr>
            <w:r w:rsidRPr="004A21CC">
              <w:rPr>
                <w:sz w:val="20"/>
              </w:rPr>
              <w:t>LEARNING ENVIRONMENT</w:t>
            </w:r>
          </w:p>
          <w:p w14:paraId="37D6F8FB" w14:textId="66C32DF1"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4D1A892E" w14:textId="5FC635B6" w:rsidR="00C97001" w:rsidRPr="004A21CC" w:rsidRDefault="00C97001" w:rsidP="00277D58">
            <w:pPr>
              <w:jc w:val="center"/>
            </w:pPr>
            <w:r w:rsidRPr="004A21CC">
              <w:rPr>
                <w:b/>
                <w:sz w:val="20"/>
                <w:szCs w:val="20"/>
              </w:rPr>
              <w:t xml:space="preserve">LEARNING </w:t>
            </w:r>
            <w:r w:rsidR="00357404">
              <w:rPr>
                <w:b/>
                <w:sz w:val="20"/>
                <w:szCs w:val="20"/>
              </w:rPr>
              <w:t xml:space="preserve">ENVIRONMENT </w:t>
            </w:r>
            <w:r w:rsidRPr="004A21CC">
              <w:rPr>
                <w:b/>
                <w:sz w:val="20"/>
                <w:szCs w:val="20"/>
              </w:rPr>
              <w:t>COMMENTS</w:t>
            </w:r>
          </w:p>
        </w:tc>
      </w:tr>
      <w:tr w:rsidR="00C97001" w:rsidRPr="004A21CC" w14:paraId="5D6B53C8" w14:textId="77777777" w:rsidTr="00277D58">
        <w:trPr>
          <w:cantSplit/>
        </w:trPr>
        <w:tc>
          <w:tcPr>
            <w:tcW w:w="828" w:type="dxa"/>
            <w:tcBorders>
              <w:right w:val="nil"/>
            </w:tcBorders>
          </w:tcPr>
          <w:p w14:paraId="354C031D"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02046E7" w14:textId="77777777" w:rsidR="00C97001" w:rsidRPr="004A21CC" w:rsidRDefault="00C97001" w:rsidP="00357404">
            <w:pPr>
              <w:pStyle w:val="TableEntry"/>
              <w:keepNext/>
              <w:numPr>
                <w:ilvl w:val="0"/>
                <w:numId w:val="4"/>
              </w:numPr>
            </w:pPr>
            <w:r w:rsidRPr="004A21CC">
              <w:t>Establishes rapport with and respect for all learners</w:t>
            </w:r>
          </w:p>
          <w:p w14:paraId="43AFE312" w14:textId="77777777" w:rsidR="00C97001" w:rsidRDefault="00C97001" w:rsidP="00357404">
            <w:pPr>
              <w:pStyle w:val="TableEntry"/>
              <w:keepNext/>
              <w:numPr>
                <w:ilvl w:val="0"/>
                <w:numId w:val="3"/>
              </w:numPr>
            </w:pPr>
            <w:r w:rsidRPr="004A21CC">
              <w:t>Candidate exhibits respect for all learners and works to establish rapport with most learners. (Proficient)</w:t>
            </w:r>
          </w:p>
          <w:p w14:paraId="314CDDD1" w14:textId="4DA70DCB" w:rsidR="00DD2D58" w:rsidRPr="004A21CC" w:rsidRDefault="00DD2D58" w:rsidP="00357404">
            <w:pPr>
              <w:pStyle w:val="TableEntry"/>
              <w:keepNext/>
              <w:numPr>
                <w:ilvl w:val="0"/>
                <w:numId w:val="3"/>
              </w:numPr>
            </w:pPr>
            <w:r>
              <w:rPr>
                <w:color w:val="231F20"/>
                <w:spacing w:val="-1"/>
              </w:rPr>
              <w:t>Candidate demonstrates an understanding of</w:t>
            </w:r>
            <w:r>
              <w:rPr>
                <w:color w:val="231F20"/>
                <w:spacing w:val="-8"/>
              </w:rPr>
              <w:t xml:space="preserve"> </w:t>
            </w:r>
            <w:r>
              <w:rPr>
                <w:color w:val="231F20"/>
              </w:rPr>
              <w:t>positive</w:t>
            </w:r>
            <w:r>
              <w:rPr>
                <w:color w:val="231F20"/>
                <w:spacing w:val="-5"/>
              </w:rPr>
              <w:t xml:space="preserve"> </w:t>
            </w:r>
            <w:r>
              <w:rPr>
                <w:color w:val="231F20"/>
                <w:spacing w:val="-1"/>
              </w:rPr>
              <w:t>relationships</w:t>
            </w:r>
            <w:r>
              <w:rPr>
                <w:color w:val="231F20"/>
                <w:spacing w:val="-7"/>
              </w:rPr>
              <w:t xml:space="preserve"> </w:t>
            </w:r>
            <w:r>
              <w:rPr>
                <w:color w:val="231F20"/>
                <w:spacing w:val="-1"/>
              </w:rPr>
              <w:t>and</w:t>
            </w:r>
            <w:r>
              <w:rPr>
                <w:color w:val="231F20"/>
                <w:spacing w:val="-7"/>
              </w:rPr>
              <w:t xml:space="preserve"> </w:t>
            </w:r>
            <w:r>
              <w:rPr>
                <w:color w:val="231F20"/>
              </w:rPr>
              <w:t>supportive</w:t>
            </w:r>
            <w:r>
              <w:rPr>
                <w:color w:val="231F20"/>
                <w:spacing w:val="-6"/>
              </w:rPr>
              <w:t xml:space="preserve"> </w:t>
            </w:r>
            <w:r>
              <w:rPr>
                <w:color w:val="231F20"/>
                <w:spacing w:val="-1"/>
              </w:rPr>
              <w:t>interactions</w:t>
            </w:r>
            <w:r>
              <w:rPr>
                <w:color w:val="231F20"/>
                <w:spacing w:val="-7"/>
              </w:rPr>
              <w:t xml:space="preserve"> </w:t>
            </w:r>
            <w:r>
              <w:rPr>
                <w:color w:val="231F20"/>
              </w:rPr>
              <w:t>as</w:t>
            </w:r>
            <w:r>
              <w:rPr>
                <w:color w:val="231F20"/>
                <w:spacing w:val="-7"/>
              </w:rPr>
              <w:t xml:space="preserve"> </w:t>
            </w:r>
            <w:r>
              <w:rPr>
                <w:color w:val="231F20"/>
                <w:spacing w:val="-1"/>
              </w:rPr>
              <w:t>the</w:t>
            </w:r>
            <w:r>
              <w:rPr>
                <w:color w:val="231F20"/>
                <w:spacing w:val="-7"/>
              </w:rPr>
              <w:t xml:space="preserve"> </w:t>
            </w:r>
            <w:r>
              <w:rPr>
                <w:color w:val="231F20"/>
              </w:rPr>
              <w:t>foundation</w:t>
            </w:r>
            <w:r>
              <w:rPr>
                <w:color w:val="231F20"/>
                <w:spacing w:val="-6"/>
              </w:rPr>
              <w:t xml:space="preserve"> </w:t>
            </w:r>
            <w:r>
              <w:rPr>
                <w:color w:val="231F20"/>
                <w:spacing w:val="-1"/>
              </w:rPr>
              <w:t>of</w:t>
            </w:r>
            <w:r>
              <w:rPr>
                <w:color w:val="231F20"/>
                <w:spacing w:val="-6"/>
              </w:rPr>
              <w:t xml:space="preserve"> </w:t>
            </w:r>
            <w:r>
              <w:rPr>
                <w:color w:val="231F20"/>
                <w:spacing w:val="-1"/>
              </w:rPr>
              <w:t>their work</w:t>
            </w:r>
            <w:r>
              <w:rPr>
                <w:color w:val="231F20"/>
                <w:spacing w:val="-6"/>
              </w:rPr>
              <w:t xml:space="preserve"> </w:t>
            </w:r>
            <w:r>
              <w:rPr>
                <w:color w:val="231F20"/>
              </w:rPr>
              <w:t>with</w:t>
            </w:r>
            <w:r>
              <w:rPr>
                <w:color w:val="231F20"/>
                <w:spacing w:val="-8"/>
              </w:rPr>
              <w:t xml:space="preserve"> </w:t>
            </w:r>
            <w:r>
              <w:rPr>
                <w:color w:val="231F20"/>
                <w:spacing w:val="-1"/>
              </w:rPr>
              <w:t>young</w:t>
            </w:r>
            <w:r>
              <w:rPr>
                <w:color w:val="231F20"/>
                <w:spacing w:val="-8"/>
              </w:rPr>
              <w:t xml:space="preserve"> </w:t>
            </w:r>
            <w:r>
              <w:rPr>
                <w:color w:val="231F20"/>
                <w:spacing w:val="-1"/>
              </w:rPr>
              <w:t>children. (NAEYC 4a)</w:t>
            </w:r>
          </w:p>
        </w:tc>
        <w:tc>
          <w:tcPr>
            <w:tcW w:w="5040" w:type="dxa"/>
            <w:vMerge w:val="restart"/>
          </w:tcPr>
          <w:p w14:paraId="6CE662DB" w14:textId="77777777" w:rsidR="00C97001" w:rsidRPr="004A21CC" w:rsidRDefault="00C97001" w:rsidP="00277D58"/>
        </w:tc>
      </w:tr>
      <w:tr w:rsidR="00C97001" w:rsidRPr="004A21CC" w14:paraId="61D5F59F" w14:textId="77777777" w:rsidTr="00277D58">
        <w:trPr>
          <w:cantSplit/>
        </w:trPr>
        <w:tc>
          <w:tcPr>
            <w:tcW w:w="828" w:type="dxa"/>
            <w:tcBorders>
              <w:right w:val="nil"/>
            </w:tcBorders>
          </w:tcPr>
          <w:p w14:paraId="797A12F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5B36A2D6" w14:textId="77777777" w:rsidR="00C97001" w:rsidRPr="004A21CC" w:rsidRDefault="00C97001" w:rsidP="00357404">
            <w:pPr>
              <w:pStyle w:val="TableEntry"/>
              <w:keepNext/>
              <w:numPr>
                <w:ilvl w:val="0"/>
                <w:numId w:val="4"/>
              </w:numPr>
            </w:pPr>
            <w:r w:rsidRPr="004A21CC">
              <w:t>Communicates expectations of high quality work by all learners</w:t>
            </w:r>
          </w:p>
          <w:p w14:paraId="5A11D790" w14:textId="77777777" w:rsidR="00C97001" w:rsidRPr="004A21CC" w:rsidRDefault="00C97001" w:rsidP="00357404">
            <w:pPr>
              <w:pStyle w:val="TableEntry"/>
              <w:keepNext/>
              <w:numPr>
                <w:ilvl w:val="0"/>
                <w:numId w:val="3"/>
              </w:numPr>
            </w:pPr>
            <w:r w:rsidRPr="004A21CC">
              <w:t xml:space="preserve">Candidate uses </w:t>
            </w:r>
            <w:r w:rsidRPr="004A21CC">
              <w:rPr>
                <w:b/>
              </w:rPr>
              <w:t>specific</w:t>
            </w:r>
            <w:r w:rsidRPr="004A21CC">
              <w:t xml:space="preserve"> language that sets clear expectations for high quality work for </w:t>
            </w:r>
            <w:r w:rsidRPr="004A21CC">
              <w:rPr>
                <w:b/>
              </w:rPr>
              <w:t>all</w:t>
            </w:r>
            <w:r w:rsidRPr="004A21CC">
              <w:t xml:space="preserve"> learners. (Proficient)</w:t>
            </w:r>
          </w:p>
        </w:tc>
        <w:tc>
          <w:tcPr>
            <w:tcW w:w="5040" w:type="dxa"/>
            <w:vMerge/>
          </w:tcPr>
          <w:p w14:paraId="798797C2" w14:textId="77777777" w:rsidR="00C97001" w:rsidRPr="004A21CC" w:rsidRDefault="00C97001" w:rsidP="00277D58"/>
        </w:tc>
      </w:tr>
      <w:tr w:rsidR="00C97001" w:rsidRPr="004A21CC" w14:paraId="4634326A" w14:textId="77777777" w:rsidTr="00277D58">
        <w:trPr>
          <w:cantSplit/>
        </w:trPr>
        <w:tc>
          <w:tcPr>
            <w:tcW w:w="828" w:type="dxa"/>
            <w:tcBorders>
              <w:right w:val="nil"/>
            </w:tcBorders>
          </w:tcPr>
          <w:p w14:paraId="683CB03F"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7B4258C5" w14:textId="77777777" w:rsidR="00C97001" w:rsidRPr="004A21CC" w:rsidRDefault="00C97001" w:rsidP="00357404">
            <w:pPr>
              <w:pStyle w:val="TableEntry"/>
              <w:keepNext/>
              <w:numPr>
                <w:ilvl w:val="0"/>
                <w:numId w:val="4"/>
              </w:numPr>
            </w:pPr>
            <w:r w:rsidRPr="004A21CC">
              <w:t>Establishes and teaches clear guidelines for routines and appropriate expectations for learners’ behavior</w:t>
            </w:r>
          </w:p>
          <w:p w14:paraId="45CB5F03" w14:textId="77777777" w:rsidR="00C97001" w:rsidRDefault="00C97001" w:rsidP="00357404">
            <w:pPr>
              <w:pStyle w:val="TableEntry"/>
              <w:keepNext/>
              <w:numPr>
                <w:ilvl w:val="0"/>
                <w:numId w:val="3"/>
              </w:numPr>
            </w:pPr>
            <w:r w:rsidRPr="004A21CC">
              <w:t>Candidate establishes and teaches clear, developmentally appropriate guidelines for routines and expectations for leaner behavior. (Proficient)</w:t>
            </w:r>
          </w:p>
          <w:p w14:paraId="2608D9BF" w14:textId="77777777" w:rsidR="00A963FE" w:rsidRPr="003F59A8" w:rsidRDefault="00A963FE" w:rsidP="00357404">
            <w:pPr>
              <w:pStyle w:val="TableEntry"/>
              <w:numPr>
                <w:ilvl w:val="0"/>
                <w:numId w:val="3"/>
              </w:numPr>
            </w:pPr>
            <w:r w:rsidRPr="003F59A8">
              <w:t>Candidate (in collaboration with colleagues) create</w:t>
            </w:r>
            <w:r>
              <w:t>s</w:t>
            </w:r>
            <w:r w:rsidRPr="003F59A8">
              <w:t xml:space="preserve"> safe, inclusive, culturally-responsive learning environments so that learners become active and effective learners and develop</w:t>
            </w:r>
            <w:r>
              <w:t>s</w:t>
            </w:r>
            <w:r w:rsidRPr="003F59A8">
              <w:t xml:space="preserve"> emotional well-being, positive social interactions, and self-determination</w:t>
            </w:r>
            <w:r>
              <w:t>.</w:t>
            </w:r>
            <w:r w:rsidRPr="003F59A8">
              <w:t xml:space="preserve"> (CEC 2.1) </w:t>
            </w:r>
          </w:p>
          <w:p w14:paraId="3C963E31" w14:textId="77777777" w:rsidR="00A963FE" w:rsidRPr="003F59A8" w:rsidRDefault="00A963FE" w:rsidP="00357404">
            <w:pPr>
              <w:pStyle w:val="TableEntry"/>
              <w:numPr>
                <w:ilvl w:val="0"/>
                <w:numId w:val="3"/>
              </w:numPr>
            </w:pPr>
            <w:r w:rsidRPr="003F59A8">
              <w:t>Candidate use</w:t>
            </w:r>
            <w:r>
              <w:t>s</w:t>
            </w:r>
            <w:r w:rsidRPr="003F59A8">
              <w:t xml:space="preserve"> motivational and instructional interventions to teach individuals how to adapt to different environments. (CEC 2.2)</w:t>
            </w:r>
          </w:p>
          <w:p w14:paraId="3B546F62" w14:textId="6ADCB46A" w:rsidR="00A963FE" w:rsidRPr="004A21CC" w:rsidRDefault="00A963FE" w:rsidP="00357404">
            <w:pPr>
              <w:pStyle w:val="TableEntry"/>
              <w:keepNext/>
              <w:numPr>
                <w:ilvl w:val="0"/>
                <w:numId w:val="3"/>
              </w:numPr>
            </w:pPr>
            <w:r w:rsidRPr="003F59A8">
              <w:t>Candidate use</w:t>
            </w:r>
            <w:r>
              <w:t>s</w:t>
            </w:r>
            <w:r w:rsidRPr="003F59A8">
              <w:t xml:space="preserve"> CEC Professional Practice Standards and Ethical Principles standards regarding teaching to guide their practice, including using evidence-based behavior change practices and positive behavior supports, and following federal, state, and district mandates. (CEC 6.1)</w:t>
            </w:r>
          </w:p>
        </w:tc>
        <w:tc>
          <w:tcPr>
            <w:tcW w:w="5040" w:type="dxa"/>
            <w:vMerge/>
          </w:tcPr>
          <w:p w14:paraId="3141D925" w14:textId="77777777" w:rsidR="00C97001" w:rsidRPr="004A21CC" w:rsidRDefault="00C97001" w:rsidP="00277D58"/>
        </w:tc>
      </w:tr>
      <w:tr w:rsidR="00C97001" w:rsidRPr="004A21CC" w14:paraId="6981587B" w14:textId="77777777" w:rsidTr="00277D58">
        <w:trPr>
          <w:cantSplit/>
        </w:trPr>
        <w:tc>
          <w:tcPr>
            <w:tcW w:w="828" w:type="dxa"/>
            <w:tcBorders>
              <w:right w:val="nil"/>
            </w:tcBorders>
          </w:tcPr>
          <w:p w14:paraId="5B7EDB68"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CB408E3" w14:textId="77777777" w:rsidR="00C97001" w:rsidRPr="004A21CC" w:rsidRDefault="00C97001" w:rsidP="00357404">
            <w:pPr>
              <w:pStyle w:val="TableEntry"/>
              <w:keepNext/>
              <w:numPr>
                <w:ilvl w:val="0"/>
                <w:numId w:val="4"/>
              </w:numPr>
            </w:pPr>
            <w:r w:rsidRPr="004A21CC">
              <w:t>Implements established guidelines for learners’ behavior</w:t>
            </w:r>
          </w:p>
          <w:p w14:paraId="5A5258F4" w14:textId="77777777" w:rsidR="00C97001" w:rsidRDefault="00C97001" w:rsidP="00357404">
            <w:pPr>
              <w:pStyle w:val="TableEntry"/>
              <w:keepNext/>
              <w:numPr>
                <w:ilvl w:val="0"/>
                <w:numId w:val="3"/>
              </w:numPr>
            </w:pPr>
            <w:r w:rsidRPr="004A21CC">
              <w:t>Candidate consistently addresses disruptive behavior appropriately with logical consequences. (Proficient)</w:t>
            </w:r>
          </w:p>
          <w:p w14:paraId="11C5B9B8" w14:textId="242B749D" w:rsidR="00A963FE" w:rsidRPr="004A21CC" w:rsidRDefault="00A963FE" w:rsidP="00357404">
            <w:pPr>
              <w:pStyle w:val="TableEntry"/>
              <w:keepNext/>
              <w:numPr>
                <w:ilvl w:val="0"/>
                <w:numId w:val="3"/>
              </w:numPr>
            </w:pPr>
            <w:r w:rsidRPr="003F59A8">
              <w:t>Candidate know</w:t>
            </w:r>
            <w:r>
              <w:t>s</w:t>
            </w:r>
            <w:r w:rsidRPr="003F59A8">
              <w:t xml:space="preserve"> to intervene safely and appropriately with individuals in crisis. (CEC 2.3)  </w:t>
            </w:r>
          </w:p>
        </w:tc>
        <w:tc>
          <w:tcPr>
            <w:tcW w:w="5040" w:type="dxa"/>
            <w:vMerge/>
          </w:tcPr>
          <w:p w14:paraId="697285BB" w14:textId="77777777" w:rsidR="00C97001" w:rsidRPr="004A21CC" w:rsidRDefault="00C97001" w:rsidP="00277D58"/>
        </w:tc>
      </w:tr>
      <w:tr w:rsidR="00C97001" w:rsidRPr="004A21CC" w14:paraId="3A1208B9" w14:textId="77777777" w:rsidTr="00277D58">
        <w:trPr>
          <w:cantSplit/>
        </w:trPr>
        <w:tc>
          <w:tcPr>
            <w:tcW w:w="828" w:type="dxa"/>
            <w:tcBorders>
              <w:right w:val="nil"/>
            </w:tcBorders>
          </w:tcPr>
          <w:p w14:paraId="222C6910"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CC74064" w14:textId="77777777" w:rsidR="00C97001" w:rsidRPr="004A21CC" w:rsidRDefault="00C97001" w:rsidP="00357404">
            <w:pPr>
              <w:pStyle w:val="TableEntry"/>
              <w:numPr>
                <w:ilvl w:val="0"/>
                <w:numId w:val="4"/>
              </w:numPr>
            </w:pPr>
            <w:r w:rsidRPr="004A21CC">
              <w:t>Engages in and teaches learners’ respectful discourse and turn-taking</w:t>
            </w:r>
          </w:p>
          <w:p w14:paraId="22FDEAF0" w14:textId="77777777" w:rsidR="00C97001" w:rsidRPr="004A21CC" w:rsidRDefault="00C97001" w:rsidP="00357404">
            <w:pPr>
              <w:pStyle w:val="TableEntry"/>
              <w:numPr>
                <w:ilvl w:val="0"/>
                <w:numId w:val="3"/>
              </w:numPr>
            </w:pPr>
            <w:r w:rsidRPr="004A21CC">
              <w:t>Candidate teaches learners how to engage in respectful discourse and turn-taking and provides opportunities for discourse and turn-taking. (Proficient)</w:t>
            </w:r>
          </w:p>
        </w:tc>
        <w:tc>
          <w:tcPr>
            <w:tcW w:w="5040" w:type="dxa"/>
            <w:vMerge/>
          </w:tcPr>
          <w:p w14:paraId="022AABEB" w14:textId="77777777" w:rsidR="00C97001" w:rsidRPr="004A21CC" w:rsidRDefault="00C97001" w:rsidP="00277D58"/>
        </w:tc>
      </w:tr>
      <w:tr w:rsidR="00C97001" w:rsidRPr="004A21CC" w14:paraId="604EB18D" w14:textId="77777777" w:rsidTr="00277D58">
        <w:trPr>
          <w:cantSplit/>
        </w:trPr>
        <w:tc>
          <w:tcPr>
            <w:tcW w:w="5958" w:type="dxa"/>
            <w:gridSpan w:val="2"/>
            <w:tcBorders>
              <w:bottom w:val="single" w:sz="4" w:space="0" w:color="auto"/>
            </w:tcBorders>
          </w:tcPr>
          <w:p w14:paraId="60E57D72" w14:textId="77777777" w:rsidR="00C97001" w:rsidRPr="004A21CC" w:rsidRDefault="00C97001" w:rsidP="00277D58">
            <w:pPr>
              <w:pStyle w:val="TableHead"/>
              <w:rPr>
                <w:sz w:val="20"/>
              </w:rPr>
            </w:pPr>
            <w:r w:rsidRPr="004A21CC">
              <w:rPr>
                <w:sz w:val="20"/>
              </w:rPr>
              <w:t>INSTRUCTION</w:t>
            </w:r>
          </w:p>
          <w:p w14:paraId="2C0DBA18" w14:textId="298ECFB5" w:rsidR="00C97001" w:rsidRPr="007C773B" w:rsidRDefault="00C97001" w:rsidP="007C773B">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left="1080" w:hanging="1080"/>
              <w:rPr>
                <w:sz w:val="20"/>
              </w:rPr>
            </w:pPr>
            <w:r w:rsidRPr="004A21CC">
              <w:rPr>
                <w:sz w:val="20"/>
              </w:rPr>
              <w:t>As an effective educator, the teacher candidate:</w:t>
            </w:r>
          </w:p>
        </w:tc>
        <w:tc>
          <w:tcPr>
            <w:tcW w:w="5040" w:type="dxa"/>
          </w:tcPr>
          <w:p w14:paraId="25A905C2" w14:textId="77777777" w:rsidR="00C97001" w:rsidRPr="004A21CC" w:rsidRDefault="00C97001" w:rsidP="00277D58">
            <w:pPr>
              <w:jc w:val="center"/>
            </w:pPr>
            <w:r w:rsidRPr="004A21CC">
              <w:rPr>
                <w:b/>
                <w:sz w:val="20"/>
                <w:szCs w:val="20"/>
              </w:rPr>
              <w:t>INSTRUCTION COMMENTS</w:t>
            </w:r>
          </w:p>
        </w:tc>
      </w:tr>
      <w:tr w:rsidR="00C97001" w:rsidRPr="004A21CC" w14:paraId="309FACAF" w14:textId="77777777" w:rsidTr="00277D58">
        <w:trPr>
          <w:cantSplit/>
        </w:trPr>
        <w:tc>
          <w:tcPr>
            <w:tcW w:w="828" w:type="dxa"/>
            <w:tcBorders>
              <w:right w:val="nil"/>
            </w:tcBorders>
          </w:tcPr>
          <w:p w14:paraId="45FE526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8AC0DA3" w14:textId="77777777" w:rsidR="00C97001" w:rsidRPr="004A21CC" w:rsidRDefault="00C97001" w:rsidP="00357404">
            <w:pPr>
              <w:pStyle w:val="TableEntry"/>
              <w:keepNext/>
              <w:numPr>
                <w:ilvl w:val="0"/>
                <w:numId w:val="5"/>
              </w:numPr>
            </w:pPr>
            <w:r w:rsidRPr="004A21CC">
              <w:t>Adjusts lessons based on learners’ responses</w:t>
            </w:r>
          </w:p>
          <w:p w14:paraId="7D7B1112" w14:textId="77777777" w:rsidR="00C97001" w:rsidRDefault="00C97001" w:rsidP="00357404">
            <w:pPr>
              <w:pStyle w:val="TableEntry"/>
              <w:keepNext/>
              <w:numPr>
                <w:ilvl w:val="0"/>
                <w:numId w:val="3"/>
              </w:numPr>
            </w:pPr>
            <w:r w:rsidRPr="004A21CC">
              <w:t xml:space="preserve">Candidate’s instructional adjustments provide individuals </w:t>
            </w:r>
            <w:r w:rsidRPr="004A21CC">
              <w:rPr>
                <w:b/>
              </w:rPr>
              <w:t>or</w:t>
            </w:r>
            <w:r w:rsidRPr="004A21CC">
              <w:t xml:space="preserve"> groups of learners with the support needed to improve their learning. (Proficient)</w:t>
            </w:r>
          </w:p>
          <w:p w14:paraId="0B94065A" w14:textId="754AC969" w:rsidR="00A963FE" w:rsidRPr="004A21CC" w:rsidRDefault="00A963FE" w:rsidP="00357404">
            <w:pPr>
              <w:pStyle w:val="TableEntry"/>
              <w:keepNext/>
              <w:numPr>
                <w:ilvl w:val="0"/>
                <w:numId w:val="3"/>
              </w:numPr>
            </w:pPr>
            <w:r w:rsidRPr="003F59A8">
              <w:t>Candidate use</w:t>
            </w:r>
            <w:r>
              <w:t>s</w:t>
            </w:r>
            <w:r w:rsidRPr="003F59A8">
              <w:t xml:space="preserve"> understanding of development and individual differences to r</w:t>
            </w:r>
            <w:r>
              <w:t xml:space="preserve">espond to learners’ needs. (CEC </w:t>
            </w:r>
            <w:r w:rsidRPr="003F59A8">
              <w:t>1.2)</w:t>
            </w:r>
          </w:p>
        </w:tc>
        <w:tc>
          <w:tcPr>
            <w:tcW w:w="5040" w:type="dxa"/>
            <w:vMerge w:val="restart"/>
          </w:tcPr>
          <w:p w14:paraId="48C45FE5" w14:textId="77777777" w:rsidR="00C97001" w:rsidRPr="004A21CC" w:rsidRDefault="00C97001" w:rsidP="00277D58"/>
        </w:tc>
      </w:tr>
      <w:tr w:rsidR="00C97001" w:rsidRPr="004A21CC" w14:paraId="4D83A7FC" w14:textId="77777777" w:rsidTr="00277D58">
        <w:trPr>
          <w:cantSplit/>
        </w:trPr>
        <w:tc>
          <w:tcPr>
            <w:tcW w:w="828" w:type="dxa"/>
            <w:tcBorders>
              <w:right w:val="nil"/>
            </w:tcBorders>
          </w:tcPr>
          <w:p w14:paraId="78B07CE7"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5B4A720" w14:textId="77777777" w:rsidR="00C97001" w:rsidRPr="004A21CC" w:rsidRDefault="00C97001" w:rsidP="00357404">
            <w:pPr>
              <w:pStyle w:val="TableEntry"/>
              <w:keepNext/>
              <w:numPr>
                <w:ilvl w:val="0"/>
                <w:numId w:val="5"/>
              </w:numPr>
            </w:pPr>
            <w:r w:rsidRPr="004A21CC">
              <w:t>Uses available technology to impact learning</w:t>
            </w:r>
          </w:p>
          <w:p w14:paraId="0BABAA1E" w14:textId="77777777" w:rsidR="00357404" w:rsidRPr="00357404" w:rsidRDefault="00C97001" w:rsidP="00357404">
            <w:pPr>
              <w:numPr>
                <w:ilvl w:val="0"/>
                <w:numId w:val="11"/>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spacing w:before="40" w:after="40"/>
              <w:rPr>
                <w:sz w:val="20"/>
                <w:szCs w:val="20"/>
              </w:rPr>
            </w:pPr>
            <w:r w:rsidRPr="00357404">
              <w:rPr>
                <w:sz w:val="20"/>
                <w:szCs w:val="20"/>
              </w:rPr>
              <w:t>Candidate and learners use available technology that aligns to the curriculum and appropriately supports learning. OR Technology is not available or inappropriate in this setting. (Proficient)</w:t>
            </w:r>
            <w:r w:rsidR="00A963FE" w:rsidRPr="00357404">
              <w:rPr>
                <w:sz w:val="20"/>
                <w:szCs w:val="20"/>
              </w:rPr>
              <w:t xml:space="preserve"> (CEC 5.2)</w:t>
            </w:r>
            <w:r w:rsidR="00DD2D58" w:rsidRPr="00357404">
              <w:rPr>
                <w:color w:val="231F20"/>
                <w:spacing w:val="-1"/>
                <w:sz w:val="20"/>
                <w:szCs w:val="20"/>
              </w:rPr>
              <w:t xml:space="preserve"> </w:t>
            </w:r>
          </w:p>
          <w:p w14:paraId="77173D43" w14:textId="53AA0143" w:rsidR="00DD2D58" w:rsidRPr="000306DD" w:rsidRDefault="00DD2D58" w:rsidP="00357404">
            <w:pPr>
              <w:numPr>
                <w:ilvl w:val="0"/>
                <w:numId w:val="11"/>
              </w:numPr>
              <w:tabs>
                <w:tab w:val="left" w:pos="-1080"/>
                <w:tab w:val="left" w:pos="-720"/>
                <w:tab w:val="left" w:pos="0"/>
                <w:tab w:val="left" w:pos="360"/>
                <w:tab w:val="left" w:pos="1080"/>
                <w:tab w:val="left" w:pos="1440"/>
                <w:tab w:val="left" w:pos="1800"/>
                <w:tab w:val="left" w:pos="2160"/>
                <w:tab w:val="left" w:pos="2520"/>
                <w:tab w:val="left" w:pos="2880"/>
                <w:tab w:val="left" w:pos="3240"/>
                <w:tab w:val="left" w:pos="3600"/>
                <w:tab w:val="left" w:pos="7200"/>
              </w:tabs>
              <w:spacing w:before="40" w:after="40"/>
              <w:rPr>
                <w:sz w:val="20"/>
                <w:szCs w:val="20"/>
              </w:rPr>
            </w:pPr>
            <w:r w:rsidRPr="000306DD">
              <w:rPr>
                <w:color w:val="231F20"/>
                <w:spacing w:val="-1"/>
                <w:sz w:val="20"/>
                <w:szCs w:val="20"/>
              </w:rPr>
              <w:t>Candidate knows and u</w:t>
            </w:r>
            <w:r w:rsidRPr="000306DD">
              <w:rPr>
                <w:color w:val="231F20"/>
                <w:sz w:val="20"/>
                <w:szCs w:val="20"/>
              </w:rPr>
              <w:t>nderstands</w:t>
            </w:r>
            <w:r w:rsidRPr="000306DD">
              <w:rPr>
                <w:color w:val="231F20"/>
                <w:spacing w:val="69"/>
                <w:w w:val="99"/>
                <w:sz w:val="20"/>
                <w:szCs w:val="20"/>
              </w:rPr>
              <w:t xml:space="preserve"> </w:t>
            </w:r>
            <w:r w:rsidRPr="000306DD">
              <w:rPr>
                <w:color w:val="231F20"/>
                <w:spacing w:val="-1"/>
                <w:sz w:val="20"/>
                <w:szCs w:val="20"/>
              </w:rPr>
              <w:t>appropriate</w:t>
            </w:r>
            <w:r w:rsidRPr="000306DD">
              <w:rPr>
                <w:color w:val="231F20"/>
                <w:spacing w:val="-9"/>
                <w:sz w:val="20"/>
                <w:szCs w:val="20"/>
              </w:rPr>
              <w:t xml:space="preserve"> </w:t>
            </w:r>
            <w:r w:rsidRPr="000306DD">
              <w:rPr>
                <w:color w:val="231F20"/>
                <w:sz w:val="20"/>
                <w:szCs w:val="20"/>
              </w:rPr>
              <w:t>uses</w:t>
            </w:r>
            <w:r w:rsidRPr="000306DD">
              <w:rPr>
                <w:color w:val="231F20"/>
                <w:spacing w:val="-9"/>
                <w:sz w:val="20"/>
                <w:szCs w:val="20"/>
              </w:rPr>
              <w:t xml:space="preserve"> </w:t>
            </w:r>
            <w:r w:rsidRPr="000306DD">
              <w:rPr>
                <w:color w:val="231F20"/>
                <w:spacing w:val="-1"/>
                <w:sz w:val="20"/>
                <w:szCs w:val="20"/>
              </w:rPr>
              <w:t>of</w:t>
            </w:r>
            <w:r w:rsidRPr="000306DD">
              <w:rPr>
                <w:color w:val="231F20"/>
                <w:spacing w:val="-7"/>
                <w:sz w:val="20"/>
                <w:szCs w:val="20"/>
              </w:rPr>
              <w:t xml:space="preserve"> </w:t>
            </w:r>
            <w:r w:rsidRPr="000306DD">
              <w:rPr>
                <w:color w:val="231F20"/>
                <w:sz w:val="20"/>
                <w:szCs w:val="20"/>
              </w:rPr>
              <w:t>technology</w:t>
            </w:r>
            <w:r>
              <w:rPr>
                <w:color w:val="231F20"/>
                <w:sz w:val="20"/>
                <w:szCs w:val="20"/>
              </w:rPr>
              <w:t>.</w:t>
            </w:r>
            <w:r w:rsidRPr="000306DD">
              <w:rPr>
                <w:color w:val="231F20"/>
                <w:sz w:val="20"/>
                <w:szCs w:val="20"/>
              </w:rPr>
              <w:t xml:space="preserve"> (NAEYC 4b)</w:t>
            </w:r>
          </w:p>
          <w:p w14:paraId="0403E55C" w14:textId="51962887" w:rsidR="00C97001" w:rsidRDefault="00DD2D58" w:rsidP="00357404">
            <w:pPr>
              <w:pStyle w:val="TableEntry"/>
              <w:keepNext/>
              <w:numPr>
                <w:ilvl w:val="0"/>
                <w:numId w:val="3"/>
              </w:numPr>
            </w:pPr>
            <w:r w:rsidRPr="000306DD">
              <w:rPr>
                <w:color w:val="231F20"/>
              </w:rPr>
              <w:t>Candidate uses</w:t>
            </w:r>
            <w:r w:rsidRPr="000306DD">
              <w:rPr>
                <w:color w:val="231F20"/>
                <w:spacing w:val="-7"/>
              </w:rPr>
              <w:t xml:space="preserve"> </w:t>
            </w:r>
            <w:r w:rsidRPr="000306DD">
              <w:rPr>
                <w:color w:val="231F20"/>
                <w:spacing w:val="-1"/>
              </w:rPr>
              <w:t>technology</w:t>
            </w:r>
            <w:r w:rsidRPr="000306DD">
              <w:rPr>
                <w:color w:val="231F20"/>
                <w:spacing w:val="73"/>
                <w:w w:val="99"/>
              </w:rPr>
              <w:t xml:space="preserve"> </w:t>
            </w:r>
            <w:r w:rsidRPr="000306DD">
              <w:rPr>
                <w:color w:val="231F20"/>
              </w:rPr>
              <w:t>effectively</w:t>
            </w:r>
            <w:r w:rsidRPr="000306DD">
              <w:rPr>
                <w:color w:val="231F20"/>
                <w:spacing w:val="-7"/>
              </w:rPr>
              <w:t xml:space="preserve"> </w:t>
            </w:r>
            <w:r w:rsidRPr="000306DD">
              <w:rPr>
                <w:color w:val="231F20"/>
              </w:rPr>
              <w:t>with</w:t>
            </w:r>
            <w:r w:rsidRPr="000306DD">
              <w:rPr>
                <w:color w:val="231F20"/>
                <w:spacing w:val="-7"/>
              </w:rPr>
              <w:t xml:space="preserve"> </w:t>
            </w:r>
            <w:r w:rsidRPr="000306DD">
              <w:rPr>
                <w:color w:val="231F20"/>
                <w:spacing w:val="-1"/>
              </w:rPr>
              <w:t>young</w:t>
            </w:r>
            <w:r w:rsidRPr="000306DD">
              <w:rPr>
                <w:color w:val="231F20"/>
                <w:spacing w:val="-6"/>
              </w:rPr>
              <w:t xml:space="preserve"> </w:t>
            </w:r>
            <w:r w:rsidRPr="000306DD">
              <w:rPr>
                <w:color w:val="231F20"/>
              </w:rPr>
              <w:t>children,</w:t>
            </w:r>
            <w:r w:rsidRPr="000306DD">
              <w:rPr>
                <w:color w:val="231F20"/>
                <w:spacing w:val="-6"/>
              </w:rPr>
              <w:t xml:space="preserve"> </w:t>
            </w:r>
            <w:r w:rsidRPr="000306DD">
              <w:rPr>
                <w:color w:val="231F20"/>
                <w:spacing w:val="-1"/>
              </w:rPr>
              <w:t>with</w:t>
            </w:r>
            <w:r w:rsidRPr="000306DD">
              <w:rPr>
                <w:color w:val="231F20"/>
                <w:spacing w:val="-7"/>
              </w:rPr>
              <w:t xml:space="preserve"> </w:t>
            </w:r>
            <w:r w:rsidRPr="000306DD">
              <w:rPr>
                <w:color w:val="231F20"/>
              </w:rPr>
              <w:t>peers,</w:t>
            </w:r>
            <w:r w:rsidRPr="000306DD">
              <w:rPr>
                <w:color w:val="231F20"/>
                <w:spacing w:val="-5"/>
              </w:rPr>
              <w:t xml:space="preserve"> </w:t>
            </w:r>
            <w:r w:rsidRPr="000306DD">
              <w:rPr>
                <w:color w:val="231F20"/>
                <w:spacing w:val="-1"/>
              </w:rPr>
              <w:t>and</w:t>
            </w:r>
            <w:r w:rsidRPr="000306DD">
              <w:rPr>
                <w:color w:val="231F20"/>
                <w:spacing w:val="-5"/>
              </w:rPr>
              <w:t xml:space="preserve"> </w:t>
            </w:r>
            <w:r w:rsidRPr="000306DD">
              <w:rPr>
                <w:color w:val="231F20"/>
              </w:rPr>
              <w:t>as</w:t>
            </w:r>
            <w:r w:rsidRPr="000306DD">
              <w:rPr>
                <w:color w:val="231F20"/>
                <w:spacing w:val="-5"/>
              </w:rPr>
              <w:t xml:space="preserve"> </w:t>
            </w:r>
            <w:r w:rsidRPr="000306DD">
              <w:rPr>
                <w:color w:val="231F20"/>
              </w:rPr>
              <w:t>a</w:t>
            </w:r>
            <w:r w:rsidRPr="000306DD">
              <w:rPr>
                <w:color w:val="231F20"/>
                <w:spacing w:val="-6"/>
              </w:rPr>
              <w:t xml:space="preserve"> </w:t>
            </w:r>
            <w:r w:rsidRPr="000306DD">
              <w:rPr>
                <w:color w:val="231F20"/>
                <w:spacing w:val="-1"/>
              </w:rPr>
              <w:t>professional</w:t>
            </w:r>
            <w:r w:rsidRPr="000306DD">
              <w:rPr>
                <w:color w:val="231F20"/>
                <w:spacing w:val="-6"/>
              </w:rPr>
              <w:t xml:space="preserve"> </w:t>
            </w:r>
            <w:r w:rsidRPr="000306DD">
              <w:rPr>
                <w:color w:val="231F20"/>
              </w:rPr>
              <w:t>resource</w:t>
            </w:r>
            <w:r>
              <w:rPr>
                <w:color w:val="231F20"/>
              </w:rPr>
              <w:t>.</w:t>
            </w:r>
            <w:r w:rsidRPr="000306DD">
              <w:rPr>
                <w:color w:val="231F20"/>
              </w:rPr>
              <w:t xml:space="preserve"> (NAEYC 6c)</w:t>
            </w:r>
          </w:p>
          <w:p w14:paraId="1E7C3E2F" w14:textId="13F8B83E" w:rsidR="00A963FE" w:rsidRPr="004A21CC" w:rsidRDefault="00A963FE" w:rsidP="00357404">
            <w:pPr>
              <w:pStyle w:val="TableEntry"/>
              <w:keepNext/>
              <w:numPr>
                <w:ilvl w:val="0"/>
                <w:numId w:val="3"/>
              </w:numPr>
            </w:pPr>
            <w:r w:rsidRPr="000306DD">
              <w:t>Candidate uses appropriate assistive</w:t>
            </w:r>
            <w:r w:rsidRPr="003F59A8">
              <w:t xml:space="preserve"> and augmentative technologies/alternative communication systems to support communication and learning</w:t>
            </w:r>
            <w:r>
              <w:t>.</w:t>
            </w:r>
            <w:r w:rsidRPr="003F59A8">
              <w:t xml:space="preserve"> (CEC 5.3)</w:t>
            </w:r>
          </w:p>
        </w:tc>
        <w:tc>
          <w:tcPr>
            <w:tcW w:w="5040" w:type="dxa"/>
            <w:vMerge/>
          </w:tcPr>
          <w:p w14:paraId="1F6A5676" w14:textId="77777777" w:rsidR="00C97001" w:rsidRPr="004A21CC" w:rsidRDefault="00C97001" w:rsidP="00277D58"/>
        </w:tc>
      </w:tr>
      <w:tr w:rsidR="00C97001" w:rsidRPr="004A21CC" w14:paraId="7686AEED" w14:textId="77777777" w:rsidTr="00277D58">
        <w:trPr>
          <w:cantSplit/>
        </w:trPr>
        <w:tc>
          <w:tcPr>
            <w:tcW w:w="828" w:type="dxa"/>
            <w:tcBorders>
              <w:right w:val="nil"/>
            </w:tcBorders>
          </w:tcPr>
          <w:p w14:paraId="4ED0547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29449AD1" w14:textId="77777777" w:rsidR="00C97001" w:rsidRPr="004A21CC" w:rsidRDefault="00C97001" w:rsidP="00357404">
            <w:pPr>
              <w:pStyle w:val="TableEntry"/>
              <w:keepNext/>
              <w:numPr>
                <w:ilvl w:val="0"/>
                <w:numId w:val="5"/>
              </w:numPr>
            </w:pPr>
            <w:r w:rsidRPr="004A21CC">
              <w:t>Engages learners using a range of questions, including higher order questions</w:t>
            </w:r>
          </w:p>
          <w:p w14:paraId="47F41200" w14:textId="77777777" w:rsidR="00C97001" w:rsidRPr="004A21CC" w:rsidRDefault="00C97001" w:rsidP="00357404">
            <w:pPr>
              <w:pStyle w:val="TableEntry"/>
              <w:keepNext/>
              <w:numPr>
                <w:ilvl w:val="0"/>
                <w:numId w:val="3"/>
              </w:numPr>
            </w:pPr>
            <w:r w:rsidRPr="004A21CC">
              <w:t>Candidate asks an appropriate range of questions, including higher order questions that elicit and build on learners’ responses. (Proficient)</w:t>
            </w:r>
          </w:p>
        </w:tc>
        <w:tc>
          <w:tcPr>
            <w:tcW w:w="5040" w:type="dxa"/>
            <w:vMerge/>
          </w:tcPr>
          <w:p w14:paraId="79636E2D" w14:textId="77777777" w:rsidR="00C97001" w:rsidRPr="004A21CC" w:rsidRDefault="00C97001" w:rsidP="00277D58"/>
        </w:tc>
      </w:tr>
      <w:tr w:rsidR="00C97001" w:rsidRPr="004A21CC" w14:paraId="56D56939" w14:textId="77777777" w:rsidTr="00277D58">
        <w:trPr>
          <w:cantSplit/>
        </w:trPr>
        <w:tc>
          <w:tcPr>
            <w:tcW w:w="828" w:type="dxa"/>
            <w:tcBorders>
              <w:right w:val="nil"/>
            </w:tcBorders>
          </w:tcPr>
          <w:p w14:paraId="27F1C09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007662DC" w14:textId="77777777" w:rsidR="00C97001" w:rsidRPr="004A21CC" w:rsidRDefault="00C97001" w:rsidP="00357404">
            <w:pPr>
              <w:pStyle w:val="TableEntry"/>
              <w:keepNext/>
              <w:numPr>
                <w:ilvl w:val="0"/>
                <w:numId w:val="5"/>
              </w:numPr>
            </w:pPr>
            <w:r w:rsidRPr="004A21CC">
              <w:t>Models discipline-specific strategies that support learning</w:t>
            </w:r>
          </w:p>
          <w:p w14:paraId="58BB4B04" w14:textId="77777777" w:rsidR="00C97001" w:rsidRPr="004A21CC" w:rsidRDefault="00C97001" w:rsidP="00357404">
            <w:pPr>
              <w:pStyle w:val="TableEntry"/>
              <w:keepNext/>
              <w:numPr>
                <w:ilvl w:val="0"/>
                <w:numId w:val="3"/>
              </w:numPr>
            </w:pPr>
            <w:r w:rsidRPr="004A21CC">
              <w:t xml:space="preserve">Candidate models the discipline-specific strategies, explicitly teaches learners how to apply strategies, </w:t>
            </w:r>
            <w:r w:rsidRPr="004A21CC">
              <w:rPr>
                <w:b/>
              </w:rPr>
              <w:t>and</w:t>
            </w:r>
            <w:r w:rsidRPr="004A21CC">
              <w:t xml:space="preserve"> provides learners with opportunities for guided practice. (Proficient)</w:t>
            </w:r>
          </w:p>
        </w:tc>
        <w:tc>
          <w:tcPr>
            <w:tcW w:w="5040" w:type="dxa"/>
            <w:vMerge/>
          </w:tcPr>
          <w:p w14:paraId="2439C208" w14:textId="77777777" w:rsidR="00C97001" w:rsidRPr="004A21CC" w:rsidRDefault="00C97001" w:rsidP="00277D58"/>
        </w:tc>
      </w:tr>
      <w:tr w:rsidR="00C97001" w:rsidRPr="004A21CC" w14:paraId="376CFEB1" w14:textId="77777777" w:rsidTr="00277D58">
        <w:trPr>
          <w:cantSplit/>
        </w:trPr>
        <w:tc>
          <w:tcPr>
            <w:tcW w:w="828" w:type="dxa"/>
            <w:tcBorders>
              <w:right w:val="nil"/>
            </w:tcBorders>
          </w:tcPr>
          <w:p w14:paraId="5432920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31862EB" w14:textId="77777777" w:rsidR="00C97001" w:rsidRPr="004A21CC" w:rsidRDefault="00C97001" w:rsidP="00357404">
            <w:pPr>
              <w:pStyle w:val="TableEntry"/>
              <w:numPr>
                <w:ilvl w:val="0"/>
                <w:numId w:val="5"/>
              </w:numPr>
            </w:pPr>
            <w:r w:rsidRPr="004A21CC">
              <w:t>Makes content explicit through explanation, modeling, representations, and examples</w:t>
            </w:r>
          </w:p>
          <w:p w14:paraId="4B2C60BF" w14:textId="77777777" w:rsidR="00C97001" w:rsidRDefault="00C97001" w:rsidP="00357404">
            <w:pPr>
              <w:pStyle w:val="TableEntry"/>
              <w:numPr>
                <w:ilvl w:val="0"/>
                <w:numId w:val="3"/>
              </w:numPr>
            </w:pPr>
            <w:r w:rsidRPr="004A21CC">
              <w:t>Candidate uses representations and examples to build learners’ understanding, highlights care ideas, and uses modeling and demonstrating. (Proficient)</w:t>
            </w:r>
          </w:p>
          <w:p w14:paraId="4997A571" w14:textId="00886405" w:rsidR="00A963FE" w:rsidRPr="004A21CC" w:rsidRDefault="00A963FE" w:rsidP="00357404">
            <w:pPr>
              <w:pStyle w:val="TableEntry"/>
              <w:numPr>
                <w:ilvl w:val="0"/>
                <w:numId w:val="3"/>
              </w:numPr>
            </w:pPr>
            <w:r w:rsidRPr="003F59A8">
              <w:t>Candidate teach</w:t>
            </w:r>
            <w:r>
              <w:t>es</w:t>
            </w:r>
            <w:r w:rsidRPr="003F59A8">
              <w:t xml:space="preserve"> to mastery and promote gener</w:t>
            </w:r>
            <w:r>
              <w:t xml:space="preserve">alization of learning. (CEC </w:t>
            </w:r>
            <w:r w:rsidRPr="003F59A8">
              <w:t>5.6)</w:t>
            </w:r>
          </w:p>
        </w:tc>
        <w:tc>
          <w:tcPr>
            <w:tcW w:w="5040" w:type="dxa"/>
            <w:vMerge/>
          </w:tcPr>
          <w:p w14:paraId="59B2B23F" w14:textId="77777777" w:rsidR="00C97001" w:rsidRPr="004A21CC" w:rsidRDefault="00C97001" w:rsidP="00277D58"/>
        </w:tc>
      </w:tr>
      <w:tr w:rsidR="00C97001" w:rsidRPr="004A21CC" w14:paraId="3B0CB38A" w14:textId="77777777" w:rsidTr="00277D58">
        <w:trPr>
          <w:cantSplit/>
        </w:trPr>
        <w:tc>
          <w:tcPr>
            <w:tcW w:w="828" w:type="dxa"/>
            <w:tcBorders>
              <w:right w:val="nil"/>
            </w:tcBorders>
          </w:tcPr>
          <w:p w14:paraId="6B73A40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4E69085F" w14:textId="77777777" w:rsidR="00C97001" w:rsidRPr="004A21CC" w:rsidRDefault="00C97001" w:rsidP="00357404">
            <w:pPr>
              <w:pStyle w:val="TableEntry"/>
              <w:numPr>
                <w:ilvl w:val="0"/>
                <w:numId w:val="5"/>
              </w:numPr>
            </w:pPr>
            <w:r w:rsidRPr="004A21CC">
              <w:t>Engages learners in problem solving</w:t>
            </w:r>
          </w:p>
          <w:p w14:paraId="7C47726E" w14:textId="77777777" w:rsidR="00C97001" w:rsidRDefault="00C97001" w:rsidP="00357404">
            <w:pPr>
              <w:pStyle w:val="TableEntry"/>
              <w:numPr>
                <w:ilvl w:val="0"/>
                <w:numId w:val="3"/>
              </w:numPr>
            </w:pPr>
            <w:r w:rsidRPr="004A21CC">
              <w:t>Candidate provides learners with opportunities to discover multiple solutions or use multiple methods to solve a problem. (Proficient)</w:t>
            </w:r>
          </w:p>
          <w:p w14:paraId="2E72FE5A" w14:textId="5BFDDE55" w:rsidR="00A963FE" w:rsidRPr="004A21CC" w:rsidRDefault="00A963FE" w:rsidP="00357404">
            <w:pPr>
              <w:pStyle w:val="TableEntry"/>
              <w:numPr>
                <w:ilvl w:val="0"/>
                <w:numId w:val="3"/>
              </w:numPr>
            </w:pPr>
            <w:r w:rsidRPr="003F59A8">
              <w:t>Candidate teach</w:t>
            </w:r>
            <w:r>
              <w:t>es</w:t>
            </w:r>
            <w:r w:rsidRPr="003F59A8">
              <w:t xml:space="preserve"> cross-disciplinary knowledge and skills such as critical thinking </w:t>
            </w:r>
            <w:r>
              <w:t xml:space="preserve">and problem solving. (CEC </w:t>
            </w:r>
            <w:r w:rsidRPr="003F59A8">
              <w:t>5.7)</w:t>
            </w:r>
          </w:p>
        </w:tc>
        <w:tc>
          <w:tcPr>
            <w:tcW w:w="5040" w:type="dxa"/>
            <w:vMerge/>
          </w:tcPr>
          <w:p w14:paraId="0C94945F" w14:textId="77777777" w:rsidR="00C97001" w:rsidRPr="004A21CC" w:rsidRDefault="00C97001" w:rsidP="00277D58"/>
        </w:tc>
      </w:tr>
      <w:tr w:rsidR="00C97001" w:rsidRPr="004A21CC" w14:paraId="2B233AAE" w14:textId="77777777" w:rsidTr="00277D58">
        <w:trPr>
          <w:cantSplit/>
        </w:trPr>
        <w:tc>
          <w:tcPr>
            <w:tcW w:w="828" w:type="dxa"/>
            <w:tcBorders>
              <w:right w:val="nil"/>
            </w:tcBorders>
          </w:tcPr>
          <w:p w14:paraId="7150835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8CC2C2D" w14:textId="77777777" w:rsidR="00C97001" w:rsidRPr="004A21CC" w:rsidRDefault="00C97001" w:rsidP="00357404">
            <w:pPr>
              <w:pStyle w:val="TableEntry"/>
              <w:numPr>
                <w:ilvl w:val="0"/>
                <w:numId w:val="5"/>
              </w:numPr>
            </w:pPr>
            <w:r w:rsidRPr="004A21CC">
              <w:t>Provides clear and accurate explanations and feedback</w:t>
            </w:r>
          </w:p>
          <w:p w14:paraId="37546C11" w14:textId="77777777" w:rsidR="00C97001" w:rsidRDefault="00C97001" w:rsidP="00357404">
            <w:pPr>
              <w:pStyle w:val="TableEntry"/>
              <w:numPr>
                <w:ilvl w:val="0"/>
                <w:numId w:val="3"/>
              </w:numPr>
            </w:pPr>
            <w:r w:rsidRPr="004A21CC">
              <w:t>Candidate’s explanations are accurate and feedback is specific, helping learners to clarify their understanding. (Proficient)</w:t>
            </w:r>
          </w:p>
          <w:p w14:paraId="0BC78667" w14:textId="3CC2AB3B" w:rsidR="00A963FE" w:rsidRPr="004A21CC" w:rsidRDefault="00A963FE" w:rsidP="00357404">
            <w:pPr>
              <w:pStyle w:val="TableEntry"/>
              <w:numPr>
                <w:ilvl w:val="0"/>
                <w:numId w:val="3"/>
              </w:numPr>
            </w:pPr>
            <w:r w:rsidRPr="003F59A8">
              <w:t>Candidate provide</w:t>
            </w:r>
            <w:r>
              <w:t>s</w:t>
            </w:r>
            <w:r w:rsidRPr="003F59A8">
              <w:t xml:space="preserve"> feedback to guide quality learning and performance</w:t>
            </w:r>
            <w:r>
              <w:t>.</w:t>
            </w:r>
            <w:r w:rsidRPr="003F59A8">
              <w:t xml:space="preserve"> (CEC 4.3)</w:t>
            </w:r>
          </w:p>
        </w:tc>
        <w:tc>
          <w:tcPr>
            <w:tcW w:w="5040" w:type="dxa"/>
            <w:vMerge/>
          </w:tcPr>
          <w:p w14:paraId="007BDEE9" w14:textId="77777777" w:rsidR="00C97001" w:rsidRPr="004A21CC" w:rsidRDefault="00C97001" w:rsidP="00277D58"/>
        </w:tc>
      </w:tr>
      <w:tr w:rsidR="00C97001" w:rsidRPr="004A21CC" w14:paraId="78C12EC3" w14:textId="77777777" w:rsidTr="00277D58">
        <w:trPr>
          <w:cantSplit/>
        </w:trPr>
        <w:tc>
          <w:tcPr>
            <w:tcW w:w="828" w:type="dxa"/>
            <w:tcBorders>
              <w:right w:val="nil"/>
            </w:tcBorders>
          </w:tcPr>
          <w:p w14:paraId="018EFB3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548D97D" w14:textId="77777777" w:rsidR="00C97001" w:rsidRPr="004A21CC" w:rsidRDefault="00C97001" w:rsidP="00357404">
            <w:pPr>
              <w:pStyle w:val="TableEntry"/>
              <w:numPr>
                <w:ilvl w:val="0"/>
                <w:numId w:val="5"/>
              </w:numPr>
            </w:pPr>
            <w:r w:rsidRPr="004A21CC">
              <w:t>Provides opportunities for learners to master academic language</w:t>
            </w:r>
          </w:p>
          <w:p w14:paraId="63840E9E" w14:textId="77777777" w:rsidR="00C97001" w:rsidRDefault="00C97001" w:rsidP="00357404">
            <w:pPr>
              <w:pStyle w:val="TableEntry"/>
              <w:numPr>
                <w:ilvl w:val="0"/>
                <w:numId w:val="3"/>
              </w:numPr>
            </w:pPr>
            <w:r w:rsidRPr="004A21CC">
              <w:t>Candidate identifies vocabulary and one or more additional language demands (e.g., discourse, syntax, function) and models the identified language demands and encourages learners to use academic language. (Proficient)</w:t>
            </w:r>
          </w:p>
          <w:p w14:paraId="36CC8ACF" w14:textId="5C31AA59" w:rsidR="00A963FE" w:rsidRPr="004A21CC" w:rsidRDefault="00A963FE" w:rsidP="00357404">
            <w:pPr>
              <w:pStyle w:val="TableEntry"/>
              <w:numPr>
                <w:ilvl w:val="0"/>
                <w:numId w:val="3"/>
              </w:numPr>
            </w:pPr>
            <w:r>
              <w:t>Candidate</w:t>
            </w:r>
            <w:r w:rsidRPr="003F59A8">
              <w:t xml:space="preserve"> use</w:t>
            </w:r>
            <w:r>
              <w:t>s</w:t>
            </w:r>
            <w:r w:rsidRPr="003F59A8">
              <w:t xml:space="preserve"> strategies to enhance language development and communication skills</w:t>
            </w:r>
            <w:r>
              <w:t>.</w:t>
            </w:r>
            <w:r w:rsidRPr="003F59A8">
              <w:t xml:space="preserve"> (CEC 5.4)</w:t>
            </w:r>
          </w:p>
        </w:tc>
        <w:tc>
          <w:tcPr>
            <w:tcW w:w="5040" w:type="dxa"/>
            <w:vMerge/>
          </w:tcPr>
          <w:p w14:paraId="5FF5EE3B" w14:textId="77777777" w:rsidR="00C97001" w:rsidRPr="004A21CC" w:rsidRDefault="00C97001" w:rsidP="00277D58"/>
        </w:tc>
      </w:tr>
      <w:tr w:rsidR="00C97001" w:rsidRPr="004A21CC" w14:paraId="47293B9A" w14:textId="77777777" w:rsidTr="00277D58">
        <w:trPr>
          <w:cantSplit/>
        </w:trPr>
        <w:tc>
          <w:tcPr>
            <w:tcW w:w="828" w:type="dxa"/>
            <w:tcBorders>
              <w:right w:val="nil"/>
            </w:tcBorders>
          </w:tcPr>
          <w:p w14:paraId="262BED2C"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E366E0C" w14:textId="77777777" w:rsidR="00C97001" w:rsidRPr="004A21CC" w:rsidRDefault="00C97001" w:rsidP="00357404">
            <w:pPr>
              <w:pStyle w:val="TableEntry"/>
              <w:numPr>
                <w:ilvl w:val="0"/>
                <w:numId w:val="5"/>
              </w:numPr>
            </w:pPr>
            <w:r w:rsidRPr="004A21CC">
              <w:t>Allows learners to demonstrate knowledge in a variety of ways</w:t>
            </w:r>
          </w:p>
          <w:p w14:paraId="4617E864" w14:textId="77777777" w:rsidR="00357404" w:rsidRPr="00357404" w:rsidRDefault="00C97001" w:rsidP="00357404">
            <w:pPr>
              <w:pStyle w:val="TableEntry"/>
              <w:numPr>
                <w:ilvl w:val="0"/>
                <w:numId w:val="12"/>
              </w:numPr>
            </w:pPr>
            <w:r w:rsidRPr="004A21CC">
              <w:t>Candidate provides learners with varied choices of ways to demonstrate their learning. (Proficient)</w:t>
            </w:r>
            <w:r w:rsidR="00357404">
              <w:rPr>
                <w:color w:val="231F20"/>
                <w:spacing w:val="-1"/>
              </w:rPr>
              <w:t xml:space="preserve"> </w:t>
            </w:r>
          </w:p>
          <w:p w14:paraId="197BE658" w14:textId="77777777" w:rsidR="00357404" w:rsidRDefault="00357404" w:rsidP="00357404">
            <w:pPr>
              <w:pStyle w:val="TableEntry"/>
              <w:numPr>
                <w:ilvl w:val="0"/>
                <w:numId w:val="12"/>
              </w:numPr>
            </w:pPr>
            <w:r>
              <w:rPr>
                <w:color w:val="231F20"/>
                <w:spacing w:val="-1"/>
              </w:rPr>
              <w:t>Candidate knows and u</w:t>
            </w:r>
            <w:r>
              <w:rPr>
                <w:color w:val="231F20"/>
              </w:rPr>
              <w:t>nderstands</w:t>
            </w:r>
            <w:r>
              <w:rPr>
                <w:color w:val="231F20"/>
                <w:spacing w:val="-8"/>
              </w:rPr>
              <w:t xml:space="preserve"> </w:t>
            </w:r>
            <w:r>
              <w:rPr>
                <w:color w:val="231F20"/>
              </w:rPr>
              <w:t>effective</w:t>
            </w:r>
            <w:r>
              <w:rPr>
                <w:color w:val="231F20"/>
                <w:spacing w:val="-7"/>
              </w:rPr>
              <w:t xml:space="preserve"> </w:t>
            </w:r>
            <w:r>
              <w:rPr>
                <w:color w:val="231F20"/>
                <w:spacing w:val="-1"/>
              </w:rPr>
              <w:t>strategies</w:t>
            </w:r>
            <w:r>
              <w:rPr>
                <w:color w:val="231F20"/>
                <w:spacing w:val="-7"/>
              </w:rPr>
              <w:t xml:space="preserve"> </w:t>
            </w:r>
            <w:r>
              <w:rPr>
                <w:color w:val="231F20"/>
              </w:rPr>
              <w:t>and</w:t>
            </w:r>
            <w:r>
              <w:rPr>
                <w:color w:val="231F20"/>
                <w:spacing w:val="-7"/>
              </w:rPr>
              <w:t xml:space="preserve"> </w:t>
            </w:r>
            <w:r>
              <w:rPr>
                <w:color w:val="231F20"/>
                <w:spacing w:val="-1"/>
              </w:rPr>
              <w:t>tools</w:t>
            </w:r>
            <w:r>
              <w:rPr>
                <w:color w:val="231F20"/>
                <w:spacing w:val="-7"/>
              </w:rPr>
              <w:t xml:space="preserve"> </w:t>
            </w:r>
            <w:r>
              <w:rPr>
                <w:color w:val="231F20"/>
                <w:spacing w:val="-1"/>
              </w:rPr>
              <w:t>for</w:t>
            </w:r>
            <w:r>
              <w:rPr>
                <w:color w:val="231F20"/>
                <w:spacing w:val="-6"/>
              </w:rPr>
              <w:t xml:space="preserve"> </w:t>
            </w:r>
            <w:r>
              <w:rPr>
                <w:color w:val="231F20"/>
              </w:rPr>
              <w:t>early</w:t>
            </w:r>
            <w:r>
              <w:rPr>
                <w:color w:val="231F20"/>
                <w:spacing w:val="-8"/>
              </w:rPr>
              <w:t xml:space="preserve"> </w:t>
            </w:r>
            <w:r>
              <w:rPr>
                <w:color w:val="231F20"/>
              </w:rPr>
              <w:t>education. (NAEYC 4b)</w:t>
            </w:r>
          </w:p>
          <w:p w14:paraId="0928C3FD" w14:textId="41407FD5" w:rsidR="00357404" w:rsidRPr="004A21CC" w:rsidRDefault="00357404" w:rsidP="00357404">
            <w:pPr>
              <w:pStyle w:val="TableEntry"/>
              <w:numPr>
                <w:ilvl w:val="0"/>
                <w:numId w:val="12"/>
              </w:numPr>
            </w:pPr>
            <w:r w:rsidRPr="00357404">
              <w:rPr>
                <w:color w:val="231F20"/>
                <w:spacing w:val="-1"/>
              </w:rPr>
              <w:t>Candidate uses a</w:t>
            </w:r>
            <w:r w:rsidRPr="00357404">
              <w:rPr>
                <w:color w:val="231F20"/>
                <w:spacing w:val="-7"/>
              </w:rPr>
              <w:t xml:space="preserve"> </w:t>
            </w:r>
            <w:r w:rsidRPr="00357404">
              <w:rPr>
                <w:color w:val="231F20"/>
              </w:rPr>
              <w:t>broad</w:t>
            </w:r>
            <w:r w:rsidRPr="00357404">
              <w:rPr>
                <w:color w:val="231F20"/>
                <w:spacing w:val="-8"/>
              </w:rPr>
              <w:t xml:space="preserve"> </w:t>
            </w:r>
            <w:r w:rsidRPr="00357404">
              <w:rPr>
                <w:color w:val="231F20"/>
                <w:spacing w:val="-1"/>
              </w:rPr>
              <w:t>repertoire</w:t>
            </w:r>
            <w:r w:rsidRPr="00357404">
              <w:rPr>
                <w:color w:val="231F20"/>
                <w:spacing w:val="-7"/>
              </w:rPr>
              <w:t xml:space="preserve"> </w:t>
            </w:r>
            <w:r w:rsidRPr="00357404">
              <w:rPr>
                <w:color w:val="231F20"/>
                <w:spacing w:val="-1"/>
              </w:rPr>
              <w:t>of</w:t>
            </w:r>
            <w:r w:rsidRPr="00357404">
              <w:rPr>
                <w:color w:val="231F20"/>
                <w:spacing w:val="-7"/>
              </w:rPr>
              <w:t xml:space="preserve"> </w:t>
            </w:r>
            <w:r w:rsidRPr="00357404">
              <w:rPr>
                <w:color w:val="231F20"/>
              </w:rPr>
              <w:t>developmentally</w:t>
            </w:r>
            <w:r w:rsidRPr="00357404">
              <w:rPr>
                <w:color w:val="231F20"/>
                <w:spacing w:val="-8"/>
              </w:rPr>
              <w:t xml:space="preserve"> </w:t>
            </w:r>
            <w:r w:rsidRPr="00357404">
              <w:rPr>
                <w:color w:val="231F20"/>
              </w:rPr>
              <w:t>appropriate</w:t>
            </w:r>
            <w:r w:rsidRPr="00357404">
              <w:rPr>
                <w:color w:val="231F20"/>
                <w:spacing w:val="-7"/>
              </w:rPr>
              <w:t xml:space="preserve"> </w:t>
            </w:r>
            <w:r w:rsidRPr="00357404">
              <w:rPr>
                <w:color w:val="231F20"/>
                <w:spacing w:val="-1"/>
              </w:rPr>
              <w:t>teaching</w:t>
            </w:r>
            <w:r w:rsidRPr="00357404">
              <w:rPr>
                <w:color w:val="231F20"/>
                <w:spacing w:val="-6"/>
              </w:rPr>
              <w:t xml:space="preserve"> </w:t>
            </w:r>
            <w:r w:rsidRPr="00357404">
              <w:rPr>
                <w:color w:val="231F20"/>
                <w:spacing w:val="-1"/>
              </w:rPr>
              <w:t>/learning</w:t>
            </w:r>
            <w:r w:rsidRPr="00357404">
              <w:rPr>
                <w:color w:val="231F20"/>
                <w:spacing w:val="-9"/>
              </w:rPr>
              <w:t xml:space="preserve"> </w:t>
            </w:r>
            <w:r w:rsidRPr="00357404">
              <w:rPr>
                <w:color w:val="231F20"/>
                <w:spacing w:val="-1"/>
              </w:rPr>
              <w:t>approaches. (NAEYC 4c)</w:t>
            </w:r>
          </w:p>
        </w:tc>
        <w:tc>
          <w:tcPr>
            <w:tcW w:w="5040" w:type="dxa"/>
            <w:vMerge/>
          </w:tcPr>
          <w:p w14:paraId="7BF37DAC" w14:textId="77777777" w:rsidR="00C97001" w:rsidRPr="004A21CC" w:rsidRDefault="00C97001" w:rsidP="00277D58"/>
        </w:tc>
      </w:tr>
      <w:tr w:rsidR="00C97001" w:rsidRPr="004A21CC" w14:paraId="1BE797CF" w14:textId="77777777" w:rsidTr="00277D58">
        <w:trPr>
          <w:cantSplit/>
        </w:trPr>
        <w:tc>
          <w:tcPr>
            <w:tcW w:w="828" w:type="dxa"/>
            <w:tcBorders>
              <w:right w:val="nil"/>
            </w:tcBorders>
          </w:tcPr>
          <w:p w14:paraId="13E0503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1F71726C" w14:textId="77777777" w:rsidR="00C97001" w:rsidRPr="004A21CC" w:rsidRDefault="00C97001" w:rsidP="00357404">
            <w:pPr>
              <w:pStyle w:val="TableEntry"/>
              <w:numPr>
                <w:ilvl w:val="0"/>
                <w:numId w:val="5"/>
              </w:numPr>
            </w:pPr>
            <w:r w:rsidRPr="004A21CC">
              <w:t>Paces the lesson effectively with time for closure and learner processing</w:t>
            </w:r>
          </w:p>
          <w:p w14:paraId="5E3F4E0F" w14:textId="77777777" w:rsidR="00C97001" w:rsidRPr="004A21CC" w:rsidRDefault="00C97001" w:rsidP="00357404">
            <w:pPr>
              <w:pStyle w:val="TableEntry"/>
              <w:numPr>
                <w:ilvl w:val="0"/>
                <w:numId w:val="3"/>
              </w:numPr>
            </w:pPr>
            <w:r w:rsidRPr="004A21CC">
              <w:t>Candidate paces learning experiences in ways that provide all learners with ample time to engage in learning, time for closure, and time for learner processing. (Proficient)</w:t>
            </w:r>
          </w:p>
        </w:tc>
        <w:tc>
          <w:tcPr>
            <w:tcW w:w="5040" w:type="dxa"/>
            <w:vMerge/>
          </w:tcPr>
          <w:p w14:paraId="3DA27176" w14:textId="77777777" w:rsidR="00C97001" w:rsidRPr="004A21CC" w:rsidRDefault="00C97001" w:rsidP="00277D58"/>
        </w:tc>
      </w:tr>
      <w:tr w:rsidR="00C97001" w:rsidRPr="004A21CC" w14:paraId="65E7E1F1" w14:textId="77777777" w:rsidTr="00277D58">
        <w:trPr>
          <w:cantSplit/>
        </w:trPr>
        <w:tc>
          <w:tcPr>
            <w:tcW w:w="5958" w:type="dxa"/>
            <w:gridSpan w:val="2"/>
            <w:tcBorders>
              <w:bottom w:val="single" w:sz="4" w:space="0" w:color="auto"/>
            </w:tcBorders>
          </w:tcPr>
          <w:p w14:paraId="1EB78ECF" w14:textId="77777777" w:rsidR="00C97001" w:rsidRPr="004A21CC" w:rsidRDefault="00C97001" w:rsidP="00277D58">
            <w:pPr>
              <w:pStyle w:val="TableHead"/>
              <w:rPr>
                <w:sz w:val="20"/>
              </w:rPr>
            </w:pPr>
            <w:r w:rsidRPr="004A21CC">
              <w:rPr>
                <w:sz w:val="20"/>
              </w:rPr>
              <w:lastRenderedPageBreak/>
              <w:t>ASSESSMENT</w:t>
            </w:r>
          </w:p>
          <w:p w14:paraId="0B3055D1" w14:textId="178D7A05" w:rsidR="00C97001" w:rsidRPr="007C773B" w:rsidRDefault="00C97001" w:rsidP="00277D58">
            <w:pPr>
              <w:rPr>
                <w:sz w:val="20"/>
              </w:rPr>
            </w:pPr>
            <w:r w:rsidRPr="004A21CC">
              <w:rPr>
                <w:sz w:val="20"/>
              </w:rPr>
              <w:t>As an effective educator, the teacher candidate:</w:t>
            </w:r>
          </w:p>
        </w:tc>
        <w:tc>
          <w:tcPr>
            <w:tcW w:w="5040" w:type="dxa"/>
          </w:tcPr>
          <w:p w14:paraId="5858E8CD" w14:textId="69E70C0D" w:rsidR="00C97001" w:rsidRPr="004A21CC" w:rsidRDefault="00357404" w:rsidP="00277D58">
            <w:pPr>
              <w:jc w:val="center"/>
            </w:pPr>
            <w:r>
              <w:rPr>
                <w:b/>
                <w:sz w:val="20"/>
                <w:szCs w:val="20"/>
              </w:rPr>
              <w:t>ASSESSMENT</w:t>
            </w:r>
            <w:r w:rsidR="00C97001" w:rsidRPr="004A21CC">
              <w:rPr>
                <w:b/>
                <w:sz w:val="20"/>
                <w:szCs w:val="20"/>
              </w:rPr>
              <w:t xml:space="preserve"> COMMENTS</w:t>
            </w:r>
          </w:p>
        </w:tc>
      </w:tr>
      <w:tr w:rsidR="00C97001" w:rsidRPr="004A21CC" w14:paraId="38E96079" w14:textId="77777777" w:rsidTr="00277D58">
        <w:trPr>
          <w:cantSplit/>
        </w:trPr>
        <w:tc>
          <w:tcPr>
            <w:tcW w:w="828" w:type="dxa"/>
            <w:tcBorders>
              <w:right w:val="nil"/>
            </w:tcBorders>
          </w:tcPr>
          <w:p w14:paraId="0BD3D789"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ind w:right="-54"/>
            </w:pPr>
            <w:r>
              <w:t>_____</w:t>
            </w:r>
          </w:p>
        </w:tc>
        <w:tc>
          <w:tcPr>
            <w:tcW w:w="5130" w:type="dxa"/>
            <w:tcBorders>
              <w:left w:val="nil"/>
            </w:tcBorders>
          </w:tcPr>
          <w:p w14:paraId="59005558" w14:textId="77777777" w:rsidR="00C97001" w:rsidRPr="004A21CC" w:rsidRDefault="00C97001" w:rsidP="00357404">
            <w:pPr>
              <w:pStyle w:val="TableEntry"/>
              <w:keepNext/>
              <w:numPr>
                <w:ilvl w:val="0"/>
                <w:numId w:val="6"/>
              </w:numPr>
            </w:pPr>
            <w:r w:rsidRPr="004A21CC">
              <w:t>Continuously monitors learners’ learning</w:t>
            </w:r>
          </w:p>
          <w:p w14:paraId="1C6EC947" w14:textId="77777777" w:rsidR="00C97001" w:rsidRDefault="00C97001" w:rsidP="00357404">
            <w:pPr>
              <w:pStyle w:val="TableEntry"/>
              <w:keepNext/>
              <w:numPr>
                <w:ilvl w:val="0"/>
                <w:numId w:val="3"/>
              </w:numPr>
            </w:pPr>
            <w:r w:rsidRPr="004A21CC">
              <w:t>Candidate regularly monitors most learners’ learning. (Proficient)</w:t>
            </w:r>
          </w:p>
          <w:p w14:paraId="7CD7021B" w14:textId="1430DBE5" w:rsidR="00A963FE" w:rsidRPr="004A21CC" w:rsidRDefault="00A963FE" w:rsidP="00793F9C">
            <w:pPr>
              <w:pStyle w:val="TableEntry"/>
              <w:keepNext/>
              <w:numPr>
                <w:ilvl w:val="0"/>
                <w:numId w:val="3"/>
              </w:numPr>
            </w:pPr>
            <w:r>
              <w:rPr>
                <w:spacing w:val="-1"/>
              </w:rPr>
              <w:t>Candidate p</w:t>
            </w:r>
            <w:r w:rsidRPr="003F59A8">
              <w:rPr>
                <w:spacing w:val="-1"/>
              </w:rPr>
              <w:t>rovide</w:t>
            </w:r>
            <w:r>
              <w:rPr>
                <w:spacing w:val="-1"/>
              </w:rPr>
              <w:t>s</w:t>
            </w:r>
            <w:r w:rsidRPr="003F59A8">
              <w:t xml:space="preserve"> </w:t>
            </w:r>
            <w:r w:rsidRPr="003F59A8">
              <w:rPr>
                <w:spacing w:val="-1"/>
              </w:rPr>
              <w:t>accurate</w:t>
            </w:r>
            <w:r w:rsidRPr="003F59A8">
              <w:rPr>
                <w:spacing w:val="-2"/>
              </w:rPr>
              <w:t xml:space="preserve"> </w:t>
            </w:r>
            <w:r w:rsidRPr="003F59A8">
              <w:rPr>
                <w:spacing w:val="-1"/>
              </w:rPr>
              <w:t>student and</w:t>
            </w:r>
            <w:r w:rsidRPr="003F59A8">
              <w:t xml:space="preserve"> </w:t>
            </w:r>
            <w:r w:rsidRPr="003F59A8">
              <w:rPr>
                <w:spacing w:val="-2"/>
              </w:rPr>
              <w:t>program</w:t>
            </w:r>
            <w:r w:rsidRPr="003F59A8">
              <w:rPr>
                <w:spacing w:val="1"/>
              </w:rPr>
              <w:t xml:space="preserve"> </w:t>
            </w:r>
            <w:r w:rsidRPr="003F59A8">
              <w:rPr>
                <w:spacing w:val="-1"/>
              </w:rPr>
              <w:t>data</w:t>
            </w:r>
            <w:r w:rsidRPr="003F59A8">
              <w:rPr>
                <w:spacing w:val="-2"/>
              </w:rPr>
              <w:t xml:space="preserve"> </w:t>
            </w:r>
            <w:r w:rsidRPr="003F59A8">
              <w:t xml:space="preserve">to </w:t>
            </w:r>
            <w:r w:rsidRPr="003F59A8">
              <w:rPr>
                <w:spacing w:val="-1"/>
              </w:rPr>
              <w:t>administrators, colleagues, and</w:t>
            </w:r>
            <w:r w:rsidRPr="003F59A8">
              <w:rPr>
                <w:spacing w:val="53"/>
              </w:rPr>
              <w:t xml:space="preserve"> </w:t>
            </w:r>
            <w:r w:rsidRPr="003F59A8">
              <w:rPr>
                <w:spacing w:val="-1"/>
              </w:rPr>
              <w:t>parents,</w:t>
            </w:r>
            <w:r w:rsidRPr="003F59A8">
              <w:rPr>
                <w:spacing w:val="2"/>
              </w:rPr>
              <w:t xml:space="preserve"> </w:t>
            </w:r>
            <w:r w:rsidRPr="003F59A8">
              <w:rPr>
                <w:spacing w:val="-1"/>
              </w:rPr>
              <w:t>based</w:t>
            </w:r>
            <w:r w:rsidRPr="003F59A8">
              <w:t xml:space="preserve"> on</w:t>
            </w:r>
            <w:r w:rsidRPr="003F59A8">
              <w:rPr>
                <w:spacing w:val="-2"/>
              </w:rPr>
              <w:t xml:space="preserve"> </w:t>
            </w:r>
            <w:r w:rsidRPr="003F59A8">
              <w:rPr>
                <w:spacing w:val="-1"/>
              </w:rPr>
              <w:t>efficient</w:t>
            </w:r>
            <w:r w:rsidRPr="003F59A8">
              <w:rPr>
                <w:spacing w:val="1"/>
              </w:rPr>
              <w:t xml:space="preserve"> </w:t>
            </w:r>
            <w:r w:rsidRPr="003F59A8">
              <w:rPr>
                <w:spacing w:val="-1"/>
              </w:rPr>
              <w:t>and</w:t>
            </w:r>
            <w:r w:rsidRPr="003F59A8">
              <w:rPr>
                <w:spacing w:val="-2"/>
              </w:rPr>
              <w:t xml:space="preserve"> </w:t>
            </w:r>
            <w:r w:rsidRPr="003F59A8">
              <w:rPr>
                <w:spacing w:val="-1"/>
              </w:rPr>
              <w:t>objective</w:t>
            </w:r>
            <w:r w:rsidRPr="003F59A8">
              <w:t xml:space="preserve"> </w:t>
            </w:r>
            <w:r w:rsidRPr="003F59A8">
              <w:rPr>
                <w:spacing w:val="-1"/>
              </w:rPr>
              <w:t>record</w:t>
            </w:r>
            <w:r w:rsidRPr="003F59A8">
              <w:rPr>
                <w:spacing w:val="-2"/>
              </w:rPr>
              <w:t xml:space="preserve"> </w:t>
            </w:r>
            <w:r w:rsidRPr="003F59A8">
              <w:rPr>
                <w:spacing w:val="-1"/>
              </w:rPr>
              <w:t>keeping</w:t>
            </w:r>
            <w:r w:rsidRPr="003F59A8">
              <w:rPr>
                <w:spacing w:val="2"/>
              </w:rPr>
              <w:t xml:space="preserve"> </w:t>
            </w:r>
            <w:r>
              <w:rPr>
                <w:spacing w:val="-1"/>
              </w:rPr>
              <w:t xml:space="preserve">practices. (CEC </w:t>
            </w:r>
            <w:r w:rsidR="00793F9C">
              <w:rPr>
                <w:spacing w:val="-1"/>
              </w:rPr>
              <w:t>4</w:t>
            </w:r>
            <w:bookmarkStart w:id="0" w:name="_GoBack"/>
            <w:bookmarkEnd w:id="0"/>
            <w:r w:rsidRPr="003F59A8">
              <w:rPr>
                <w:spacing w:val="-1"/>
              </w:rPr>
              <w:t>.3)</w:t>
            </w:r>
          </w:p>
        </w:tc>
        <w:tc>
          <w:tcPr>
            <w:tcW w:w="5040" w:type="dxa"/>
            <w:vMerge w:val="restart"/>
          </w:tcPr>
          <w:p w14:paraId="5F78D0A6" w14:textId="77777777" w:rsidR="00C97001" w:rsidRPr="004A21CC" w:rsidRDefault="00C97001" w:rsidP="00277D58"/>
        </w:tc>
      </w:tr>
      <w:tr w:rsidR="00C97001" w:rsidRPr="004A21CC" w14:paraId="5F3F1144" w14:textId="77777777" w:rsidTr="00277D58">
        <w:trPr>
          <w:cantSplit/>
        </w:trPr>
        <w:tc>
          <w:tcPr>
            <w:tcW w:w="828" w:type="dxa"/>
            <w:tcBorders>
              <w:right w:val="nil"/>
            </w:tcBorders>
          </w:tcPr>
          <w:p w14:paraId="6C26D89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94F5858" w14:textId="77777777" w:rsidR="00C97001" w:rsidRPr="004A21CC" w:rsidRDefault="00C97001" w:rsidP="00357404">
            <w:pPr>
              <w:pStyle w:val="TableEntry"/>
              <w:keepNext/>
              <w:numPr>
                <w:ilvl w:val="0"/>
                <w:numId w:val="6"/>
              </w:numPr>
            </w:pPr>
            <w:r w:rsidRPr="004A21CC">
              <w:t>Provides accurate feedback to learners</w:t>
            </w:r>
          </w:p>
          <w:p w14:paraId="6CBF1BF4" w14:textId="77777777" w:rsidR="00C97001" w:rsidRDefault="00C97001" w:rsidP="00357404">
            <w:pPr>
              <w:pStyle w:val="TableEntry"/>
              <w:keepNext/>
              <w:numPr>
                <w:ilvl w:val="0"/>
                <w:numId w:val="3"/>
              </w:numPr>
            </w:pPr>
            <w:r w:rsidRPr="004A21CC">
              <w:t>Candidate provides feedback that is specific, accurate, and addresses learners’ strengths and needs related to the learning objectives. (Proficient)</w:t>
            </w:r>
          </w:p>
          <w:p w14:paraId="63FCF2D2" w14:textId="7AA04205" w:rsidR="00A963FE" w:rsidRPr="004A21CC" w:rsidRDefault="00A963FE" w:rsidP="00357404">
            <w:pPr>
              <w:pStyle w:val="TableEntry"/>
              <w:keepNext/>
              <w:numPr>
                <w:ilvl w:val="0"/>
                <w:numId w:val="3"/>
              </w:numPr>
            </w:pPr>
            <w:r w:rsidRPr="003F59A8">
              <w:t>Candidate provide</w:t>
            </w:r>
            <w:r>
              <w:t>s</w:t>
            </w:r>
            <w:r w:rsidRPr="003F59A8">
              <w:t xml:space="preserve"> feedback to guide quality learning and performance</w:t>
            </w:r>
            <w:r>
              <w:t>.</w:t>
            </w:r>
            <w:r w:rsidRPr="003F59A8">
              <w:t xml:space="preserve"> (CEC 4.3)</w:t>
            </w:r>
          </w:p>
        </w:tc>
        <w:tc>
          <w:tcPr>
            <w:tcW w:w="5040" w:type="dxa"/>
            <w:vMerge/>
          </w:tcPr>
          <w:p w14:paraId="79FC4DBC" w14:textId="77777777" w:rsidR="00C97001" w:rsidRPr="004A21CC" w:rsidRDefault="00C97001" w:rsidP="00277D58"/>
        </w:tc>
      </w:tr>
      <w:tr w:rsidR="00C97001" w:rsidRPr="004A21CC" w14:paraId="1221F323" w14:textId="77777777" w:rsidTr="00277D58">
        <w:trPr>
          <w:cantSplit/>
        </w:trPr>
        <w:tc>
          <w:tcPr>
            <w:tcW w:w="828" w:type="dxa"/>
            <w:tcBorders>
              <w:right w:val="nil"/>
            </w:tcBorders>
          </w:tcPr>
          <w:p w14:paraId="1186542B"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6957AFC3" w14:textId="77777777" w:rsidR="00C97001" w:rsidRPr="004A21CC" w:rsidRDefault="00C97001" w:rsidP="00357404">
            <w:pPr>
              <w:pStyle w:val="TableEntry"/>
              <w:keepNext/>
              <w:numPr>
                <w:ilvl w:val="0"/>
                <w:numId w:val="6"/>
              </w:numPr>
            </w:pPr>
            <w:r w:rsidRPr="004A21CC">
              <w:t>Uses a range of appropriate formative assessments</w:t>
            </w:r>
          </w:p>
          <w:p w14:paraId="7382E194" w14:textId="77777777" w:rsidR="00357404" w:rsidRPr="00357404" w:rsidRDefault="00C97001" w:rsidP="00357404">
            <w:pPr>
              <w:pStyle w:val="TableEntry"/>
              <w:keepNext/>
              <w:numPr>
                <w:ilvl w:val="0"/>
                <w:numId w:val="3"/>
              </w:numPr>
            </w:pPr>
            <w:r w:rsidRPr="004A21CC">
              <w:t>Candidate uses appropriate formative assessments that are aligned with the lesson objectives. (Proficient)</w:t>
            </w:r>
            <w:r w:rsidR="00357404">
              <w:rPr>
                <w:color w:val="231F20"/>
                <w:spacing w:val="-1"/>
              </w:rPr>
              <w:t xml:space="preserve"> </w:t>
            </w:r>
          </w:p>
          <w:p w14:paraId="72DC73F4" w14:textId="7F14DA08" w:rsidR="00C97001" w:rsidRDefault="00357404" w:rsidP="00357404">
            <w:pPr>
              <w:pStyle w:val="TableEntry"/>
              <w:keepNext/>
              <w:numPr>
                <w:ilvl w:val="0"/>
                <w:numId w:val="3"/>
              </w:numPr>
            </w:pPr>
            <w:r>
              <w:rPr>
                <w:color w:val="231F20"/>
                <w:spacing w:val="-1"/>
              </w:rPr>
              <w:t>Candidate knows</w:t>
            </w:r>
            <w:r>
              <w:rPr>
                <w:color w:val="231F20"/>
                <w:spacing w:val="-7"/>
              </w:rPr>
              <w:t xml:space="preserve"> </w:t>
            </w:r>
            <w:r>
              <w:rPr>
                <w:color w:val="231F20"/>
              </w:rPr>
              <w:t>about</w:t>
            </w:r>
            <w:r>
              <w:rPr>
                <w:color w:val="231F20"/>
                <w:spacing w:val="-7"/>
              </w:rPr>
              <w:t xml:space="preserve"> </w:t>
            </w:r>
            <w:r>
              <w:rPr>
                <w:color w:val="231F20"/>
              </w:rPr>
              <w:t>and</w:t>
            </w:r>
            <w:r>
              <w:rPr>
                <w:color w:val="231F20"/>
                <w:spacing w:val="-6"/>
              </w:rPr>
              <w:t xml:space="preserve"> </w:t>
            </w:r>
            <w:r>
              <w:rPr>
                <w:color w:val="231F20"/>
                <w:spacing w:val="-1"/>
              </w:rPr>
              <w:t xml:space="preserve">uses </w:t>
            </w:r>
            <w:r>
              <w:rPr>
                <w:color w:val="231F20"/>
              </w:rPr>
              <w:t>observation,</w:t>
            </w:r>
            <w:r>
              <w:rPr>
                <w:color w:val="231F20"/>
                <w:spacing w:val="-6"/>
              </w:rPr>
              <w:t xml:space="preserve"> </w:t>
            </w:r>
            <w:r>
              <w:rPr>
                <w:color w:val="231F20"/>
              </w:rPr>
              <w:t>documentation,</w:t>
            </w:r>
            <w:r>
              <w:rPr>
                <w:color w:val="231F20"/>
                <w:spacing w:val="-6"/>
              </w:rPr>
              <w:t xml:space="preserve"> </w:t>
            </w:r>
            <w:r>
              <w:rPr>
                <w:color w:val="231F20"/>
                <w:spacing w:val="-1"/>
              </w:rPr>
              <w:t>and</w:t>
            </w:r>
            <w:r>
              <w:rPr>
                <w:color w:val="231F20"/>
                <w:spacing w:val="-5"/>
              </w:rPr>
              <w:t xml:space="preserve"> </w:t>
            </w:r>
            <w:r>
              <w:rPr>
                <w:color w:val="231F20"/>
                <w:spacing w:val="-1"/>
              </w:rPr>
              <w:t>other</w:t>
            </w:r>
            <w:r>
              <w:rPr>
                <w:color w:val="231F20"/>
                <w:spacing w:val="-7"/>
              </w:rPr>
              <w:t xml:space="preserve"> </w:t>
            </w:r>
            <w:r>
              <w:rPr>
                <w:color w:val="231F20"/>
                <w:spacing w:val="-1"/>
              </w:rPr>
              <w:t>appropriate</w:t>
            </w:r>
            <w:r>
              <w:rPr>
                <w:color w:val="231F20"/>
                <w:spacing w:val="-4"/>
              </w:rPr>
              <w:t xml:space="preserve"> </w:t>
            </w:r>
            <w:r>
              <w:rPr>
                <w:color w:val="231F20"/>
              </w:rPr>
              <w:t>assessment</w:t>
            </w:r>
            <w:r>
              <w:rPr>
                <w:color w:val="231F20"/>
                <w:spacing w:val="49"/>
                <w:w w:val="99"/>
              </w:rPr>
              <w:t xml:space="preserve"> </w:t>
            </w:r>
            <w:r>
              <w:rPr>
                <w:color w:val="231F20"/>
              </w:rPr>
              <w:t>tools</w:t>
            </w:r>
            <w:r>
              <w:rPr>
                <w:color w:val="231F20"/>
                <w:spacing w:val="-7"/>
              </w:rPr>
              <w:t xml:space="preserve"> </w:t>
            </w:r>
            <w:r>
              <w:rPr>
                <w:color w:val="231F20"/>
                <w:spacing w:val="-1"/>
              </w:rPr>
              <w:t>and</w:t>
            </w:r>
            <w:r>
              <w:rPr>
                <w:color w:val="231F20"/>
                <w:spacing w:val="-6"/>
              </w:rPr>
              <w:t xml:space="preserve"> </w:t>
            </w:r>
            <w:r>
              <w:rPr>
                <w:color w:val="231F20"/>
                <w:spacing w:val="-1"/>
              </w:rPr>
              <w:t>approaches,</w:t>
            </w:r>
            <w:r>
              <w:rPr>
                <w:color w:val="231F20"/>
                <w:spacing w:val="-6"/>
              </w:rPr>
              <w:t xml:space="preserve"> </w:t>
            </w:r>
            <w:r>
              <w:rPr>
                <w:color w:val="231F20"/>
              </w:rPr>
              <w:t>including</w:t>
            </w:r>
            <w:r>
              <w:rPr>
                <w:color w:val="231F20"/>
                <w:spacing w:val="-8"/>
              </w:rPr>
              <w:t xml:space="preserve"> </w:t>
            </w:r>
            <w:r>
              <w:rPr>
                <w:color w:val="231F20"/>
              </w:rPr>
              <w:t>the</w:t>
            </w:r>
            <w:r>
              <w:rPr>
                <w:color w:val="231F20"/>
                <w:spacing w:val="-6"/>
              </w:rPr>
              <w:t xml:space="preserve"> </w:t>
            </w:r>
            <w:r>
              <w:rPr>
                <w:color w:val="231F20"/>
              </w:rPr>
              <w:t>use</w:t>
            </w:r>
            <w:r>
              <w:rPr>
                <w:color w:val="231F20"/>
                <w:spacing w:val="-6"/>
              </w:rPr>
              <w:t xml:space="preserve"> </w:t>
            </w:r>
            <w:r>
              <w:rPr>
                <w:color w:val="231F20"/>
                <w:spacing w:val="-1"/>
              </w:rPr>
              <w:t>of</w:t>
            </w:r>
            <w:r>
              <w:rPr>
                <w:color w:val="231F20"/>
                <w:spacing w:val="-7"/>
              </w:rPr>
              <w:t xml:space="preserve"> </w:t>
            </w:r>
            <w:r w:rsidRPr="008A0A3D">
              <w:rPr>
                <w:color w:val="231F20"/>
                <w:spacing w:val="-1"/>
              </w:rPr>
              <w:t>technology</w:t>
            </w:r>
            <w:r>
              <w:rPr>
                <w:i/>
                <w:color w:val="231F20"/>
                <w:spacing w:val="-5"/>
              </w:rPr>
              <w:t xml:space="preserve"> </w:t>
            </w:r>
            <w:r>
              <w:rPr>
                <w:color w:val="231F20"/>
                <w:spacing w:val="-1"/>
              </w:rPr>
              <w:t>in</w:t>
            </w:r>
            <w:r>
              <w:rPr>
                <w:color w:val="231F20"/>
                <w:spacing w:val="-6"/>
              </w:rPr>
              <w:t xml:space="preserve"> </w:t>
            </w:r>
            <w:r>
              <w:rPr>
                <w:color w:val="231F20"/>
              </w:rPr>
              <w:t>documentation,</w:t>
            </w:r>
            <w:r>
              <w:rPr>
                <w:color w:val="231F20"/>
                <w:spacing w:val="-7"/>
              </w:rPr>
              <w:t xml:space="preserve"> </w:t>
            </w:r>
            <w:r>
              <w:rPr>
                <w:color w:val="231F20"/>
              </w:rPr>
              <w:t>assessment</w:t>
            </w:r>
            <w:r>
              <w:rPr>
                <w:color w:val="231F20"/>
                <w:spacing w:val="-6"/>
              </w:rPr>
              <w:t xml:space="preserve"> </w:t>
            </w:r>
            <w:r>
              <w:rPr>
                <w:color w:val="231F20"/>
              </w:rPr>
              <w:t>and</w:t>
            </w:r>
            <w:r>
              <w:rPr>
                <w:color w:val="231F20"/>
                <w:spacing w:val="-6"/>
              </w:rPr>
              <w:t xml:space="preserve"> </w:t>
            </w:r>
            <w:r>
              <w:rPr>
                <w:color w:val="231F20"/>
                <w:spacing w:val="-1"/>
              </w:rPr>
              <w:t>data collection. (NAEYC 3b)</w:t>
            </w:r>
          </w:p>
          <w:p w14:paraId="63FECA3E" w14:textId="0E593B26" w:rsidR="00A963FE" w:rsidRPr="004A21CC" w:rsidRDefault="00A963FE" w:rsidP="00357404">
            <w:pPr>
              <w:pStyle w:val="TableEntry"/>
              <w:keepNext/>
              <w:numPr>
                <w:ilvl w:val="0"/>
                <w:numId w:val="3"/>
              </w:numPr>
            </w:pPr>
            <w:r>
              <w:t>Candidate</w:t>
            </w:r>
            <w:r w:rsidRPr="003F59A8">
              <w:t xml:space="preserve"> select</w:t>
            </w:r>
            <w:r>
              <w:t>s</w:t>
            </w:r>
            <w:r w:rsidRPr="003F59A8">
              <w:t xml:space="preserve"> and use</w:t>
            </w:r>
            <w:r>
              <w:t>s</w:t>
            </w:r>
            <w:r w:rsidRPr="003F59A8">
              <w:t xml:space="preserve"> technically sound formal and informal assessments</w:t>
            </w:r>
            <w:r>
              <w:t>.</w:t>
            </w:r>
            <w:r w:rsidRPr="003F59A8">
              <w:t xml:space="preserve"> (CEC 4.1)</w:t>
            </w:r>
          </w:p>
        </w:tc>
        <w:tc>
          <w:tcPr>
            <w:tcW w:w="5040" w:type="dxa"/>
            <w:vMerge/>
          </w:tcPr>
          <w:p w14:paraId="40A196C6" w14:textId="77777777" w:rsidR="00C97001" w:rsidRPr="004A21CC" w:rsidRDefault="00C97001" w:rsidP="00277D58"/>
        </w:tc>
      </w:tr>
      <w:tr w:rsidR="00C97001" w:rsidRPr="004A21CC" w14:paraId="6DD61927" w14:textId="77777777" w:rsidTr="00277D58">
        <w:trPr>
          <w:cantSplit/>
        </w:trPr>
        <w:tc>
          <w:tcPr>
            <w:tcW w:w="828" w:type="dxa"/>
            <w:tcBorders>
              <w:right w:val="nil"/>
            </w:tcBorders>
          </w:tcPr>
          <w:p w14:paraId="3B794AF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373D1FD3" w14:textId="77777777" w:rsidR="00C97001" w:rsidRPr="004A21CC" w:rsidRDefault="00C97001" w:rsidP="00357404">
            <w:pPr>
              <w:pStyle w:val="TableEntry"/>
              <w:keepNext/>
              <w:numPr>
                <w:ilvl w:val="0"/>
                <w:numId w:val="6"/>
              </w:numPr>
            </w:pPr>
            <w:r w:rsidRPr="004A21CC">
              <w:t>Uses appropriate summative assessments</w:t>
            </w:r>
          </w:p>
          <w:p w14:paraId="2C7DB364" w14:textId="77777777" w:rsidR="00357404" w:rsidRPr="00357404" w:rsidRDefault="00C97001" w:rsidP="00357404">
            <w:pPr>
              <w:pStyle w:val="TableEntry"/>
              <w:keepNext/>
              <w:numPr>
                <w:ilvl w:val="0"/>
                <w:numId w:val="3"/>
              </w:numPr>
            </w:pPr>
            <w:r w:rsidRPr="004A21CC">
              <w:t>Candidate uses summative assessments that are aligned with the objectives. (Proficient)</w:t>
            </w:r>
            <w:r w:rsidR="00357404">
              <w:rPr>
                <w:color w:val="231F20"/>
                <w:spacing w:val="-1"/>
              </w:rPr>
              <w:t xml:space="preserve"> </w:t>
            </w:r>
          </w:p>
          <w:p w14:paraId="103EDCAD" w14:textId="6D57D1C7" w:rsidR="00C97001" w:rsidRDefault="00357404" w:rsidP="00357404">
            <w:pPr>
              <w:pStyle w:val="TableEntry"/>
              <w:keepNext/>
              <w:numPr>
                <w:ilvl w:val="0"/>
                <w:numId w:val="3"/>
              </w:numPr>
            </w:pPr>
            <w:r>
              <w:rPr>
                <w:color w:val="231F20"/>
                <w:spacing w:val="-1"/>
              </w:rPr>
              <w:t>Candidate knows</w:t>
            </w:r>
            <w:r>
              <w:rPr>
                <w:color w:val="231F20"/>
                <w:spacing w:val="-7"/>
              </w:rPr>
              <w:t xml:space="preserve"> </w:t>
            </w:r>
            <w:r>
              <w:rPr>
                <w:color w:val="231F20"/>
              </w:rPr>
              <w:t>about</w:t>
            </w:r>
            <w:r>
              <w:rPr>
                <w:color w:val="231F20"/>
                <w:spacing w:val="-7"/>
              </w:rPr>
              <w:t xml:space="preserve"> </w:t>
            </w:r>
            <w:r>
              <w:rPr>
                <w:color w:val="231F20"/>
              </w:rPr>
              <w:t>and</w:t>
            </w:r>
            <w:r>
              <w:rPr>
                <w:color w:val="231F20"/>
                <w:spacing w:val="-6"/>
              </w:rPr>
              <w:t xml:space="preserve"> </w:t>
            </w:r>
            <w:r>
              <w:rPr>
                <w:color w:val="231F20"/>
                <w:spacing w:val="-1"/>
              </w:rPr>
              <w:t xml:space="preserve">uses </w:t>
            </w:r>
            <w:r>
              <w:rPr>
                <w:color w:val="231F20"/>
              </w:rPr>
              <w:t>observation,</w:t>
            </w:r>
            <w:r>
              <w:rPr>
                <w:color w:val="231F20"/>
                <w:spacing w:val="-6"/>
              </w:rPr>
              <w:t xml:space="preserve"> </w:t>
            </w:r>
            <w:r>
              <w:rPr>
                <w:color w:val="231F20"/>
              </w:rPr>
              <w:t>documentation,</w:t>
            </w:r>
            <w:r>
              <w:rPr>
                <w:color w:val="231F20"/>
                <w:spacing w:val="-6"/>
              </w:rPr>
              <w:t xml:space="preserve"> </w:t>
            </w:r>
            <w:r>
              <w:rPr>
                <w:color w:val="231F20"/>
                <w:spacing w:val="-1"/>
              </w:rPr>
              <w:t>and</w:t>
            </w:r>
            <w:r>
              <w:rPr>
                <w:color w:val="231F20"/>
                <w:spacing w:val="-5"/>
              </w:rPr>
              <w:t xml:space="preserve"> </w:t>
            </w:r>
            <w:r>
              <w:rPr>
                <w:color w:val="231F20"/>
                <w:spacing w:val="-1"/>
              </w:rPr>
              <w:t>other</w:t>
            </w:r>
            <w:r>
              <w:rPr>
                <w:color w:val="231F20"/>
                <w:spacing w:val="-7"/>
              </w:rPr>
              <w:t xml:space="preserve"> </w:t>
            </w:r>
            <w:r>
              <w:rPr>
                <w:color w:val="231F20"/>
                <w:spacing w:val="-1"/>
              </w:rPr>
              <w:t>appropriate</w:t>
            </w:r>
            <w:r>
              <w:rPr>
                <w:color w:val="231F20"/>
                <w:spacing w:val="-4"/>
              </w:rPr>
              <w:t xml:space="preserve"> </w:t>
            </w:r>
            <w:r>
              <w:rPr>
                <w:color w:val="231F20"/>
              </w:rPr>
              <w:t>assessment</w:t>
            </w:r>
            <w:r>
              <w:rPr>
                <w:color w:val="231F20"/>
                <w:spacing w:val="49"/>
                <w:w w:val="99"/>
              </w:rPr>
              <w:t xml:space="preserve"> </w:t>
            </w:r>
            <w:r>
              <w:rPr>
                <w:color w:val="231F20"/>
              </w:rPr>
              <w:t>tools</w:t>
            </w:r>
            <w:r>
              <w:rPr>
                <w:color w:val="231F20"/>
                <w:spacing w:val="-7"/>
              </w:rPr>
              <w:t xml:space="preserve"> </w:t>
            </w:r>
            <w:r>
              <w:rPr>
                <w:color w:val="231F20"/>
                <w:spacing w:val="-1"/>
              </w:rPr>
              <w:t>and</w:t>
            </w:r>
            <w:r>
              <w:rPr>
                <w:color w:val="231F20"/>
                <w:spacing w:val="-6"/>
              </w:rPr>
              <w:t xml:space="preserve"> </w:t>
            </w:r>
            <w:r>
              <w:rPr>
                <w:color w:val="231F20"/>
                <w:spacing w:val="-1"/>
              </w:rPr>
              <w:t>approaches,</w:t>
            </w:r>
            <w:r>
              <w:rPr>
                <w:color w:val="231F20"/>
                <w:spacing w:val="-6"/>
              </w:rPr>
              <w:t xml:space="preserve"> </w:t>
            </w:r>
            <w:r>
              <w:rPr>
                <w:color w:val="231F20"/>
              </w:rPr>
              <w:t>including</w:t>
            </w:r>
            <w:r>
              <w:rPr>
                <w:color w:val="231F20"/>
                <w:spacing w:val="-8"/>
              </w:rPr>
              <w:t xml:space="preserve"> </w:t>
            </w:r>
            <w:r>
              <w:rPr>
                <w:color w:val="231F20"/>
              </w:rPr>
              <w:t>the</w:t>
            </w:r>
            <w:r>
              <w:rPr>
                <w:color w:val="231F20"/>
                <w:spacing w:val="-6"/>
              </w:rPr>
              <w:t xml:space="preserve"> </w:t>
            </w:r>
            <w:r>
              <w:rPr>
                <w:color w:val="231F20"/>
              </w:rPr>
              <w:t>use</w:t>
            </w:r>
            <w:r>
              <w:rPr>
                <w:color w:val="231F20"/>
                <w:spacing w:val="-6"/>
              </w:rPr>
              <w:t xml:space="preserve"> </w:t>
            </w:r>
            <w:r>
              <w:rPr>
                <w:color w:val="231F20"/>
                <w:spacing w:val="-1"/>
              </w:rPr>
              <w:t>of</w:t>
            </w:r>
            <w:r>
              <w:rPr>
                <w:color w:val="231F20"/>
                <w:spacing w:val="-7"/>
              </w:rPr>
              <w:t xml:space="preserve"> </w:t>
            </w:r>
            <w:r w:rsidRPr="008A0A3D">
              <w:rPr>
                <w:color w:val="231F20"/>
                <w:spacing w:val="-1"/>
              </w:rPr>
              <w:t>technology</w:t>
            </w:r>
            <w:r>
              <w:rPr>
                <w:i/>
                <w:color w:val="231F20"/>
                <w:spacing w:val="-5"/>
              </w:rPr>
              <w:t xml:space="preserve"> </w:t>
            </w:r>
            <w:r>
              <w:rPr>
                <w:color w:val="231F20"/>
                <w:spacing w:val="-1"/>
              </w:rPr>
              <w:t>in</w:t>
            </w:r>
            <w:r>
              <w:rPr>
                <w:color w:val="231F20"/>
                <w:spacing w:val="-6"/>
              </w:rPr>
              <w:t xml:space="preserve"> </w:t>
            </w:r>
            <w:r>
              <w:rPr>
                <w:color w:val="231F20"/>
              </w:rPr>
              <w:t>documentation,</w:t>
            </w:r>
            <w:r>
              <w:rPr>
                <w:color w:val="231F20"/>
                <w:spacing w:val="-7"/>
              </w:rPr>
              <w:t xml:space="preserve"> </w:t>
            </w:r>
            <w:r>
              <w:rPr>
                <w:color w:val="231F20"/>
              </w:rPr>
              <w:t>assessment</w:t>
            </w:r>
            <w:r>
              <w:rPr>
                <w:color w:val="231F20"/>
                <w:spacing w:val="-6"/>
              </w:rPr>
              <w:t xml:space="preserve"> </w:t>
            </w:r>
            <w:r>
              <w:rPr>
                <w:color w:val="231F20"/>
              </w:rPr>
              <w:t>and</w:t>
            </w:r>
            <w:r>
              <w:rPr>
                <w:color w:val="231F20"/>
                <w:spacing w:val="-6"/>
              </w:rPr>
              <w:t xml:space="preserve"> </w:t>
            </w:r>
            <w:r>
              <w:rPr>
                <w:color w:val="231F20"/>
                <w:spacing w:val="-1"/>
              </w:rPr>
              <w:t>data collection. (NAEYC 3b)</w:t>
            </w:r>
          </w:p>
          <w:p w14:paraId="3EFAA96F" w14:textId="56A49158" w:rsidR="00A963FE" w:rsidRPr="004A21CC" w:rsidRDefault="00A963FE" w:rsidP="00357404">
            <w:pPr>
              <w:pStyle w:val="TableEntry"/>
              <w:keepNext/>
              <w:numPr>
                <w:ilvl w:val="0"/>
                <w:numId w:val="3"/>
              </w:numPr>
            </w:pPr>
            <w:r>
              <w:t>Candidate</w:t>
            </w:r>
            <w:r w:rsidRPr="003F59A8">
              <w:t xml:space="preserve"> select</w:t>
            </w:r>
            <w:r>
              <w:t>s</w:t>
            </w:r>
            <w:r w:rsidRPr="003F59A8">
              <w:t xml:space="preserve"> and use</w:t>
            </w:r>
            <w:r>
              <w:t>s</w:t>
            </w:r>
            <w:r w:rsidRPr="003F59A8">
              <w:t xml:space="preserve"> technically sound formal and informal assessments</w:t>
            </w:r>
            <w:r>
              <w:t>.</w:t>
            </w:r>
            <w:r w:rsidRPr="003F59A8">
              <w:t xml:space="preserve"> (CEC 4.1)</w:t>
            </w:r>
          </w:p>
        </w:tc>
        <w:tc>
          <w:tcPr>
            <w:tcW w:w="5040" w:type="dxa"/>
            <w:vMerge/>
          </w:tcPr>
          <w:p w14:paraId="3142E19D" w14:textId="77777777" w:rsidR="00C97001" w:rsidRPr="004A21CC" w:rsidRDefault="00C97001" w:rsidP="00277D58"/>
        </w:tc>
      </w:tr>
      <w:tr w:rsidR="00C97001" w:rsidRPr="004A21CC" w14:paraId="2AE7F67A" w14:textId="77777777" w:rsidTr="00277D58">
        <w:trPr>
          <w:cantSplit/>
        </w:trPr>
        <w:tc>
          <w:tcPr>
            <w:tcW w:w="828" w:type="dxa"/>
            <w:tcBorders>
              <w:right w:val="nil"/>
            </w:tcBorders>
          </w:tcPr>
          <w:p w14:paraId="498FD432"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DCC52B7" w14:textId="77777777" w:rsidR="00C97001" w:rsidRPr="004A21CC" w:rsidRDefault="00C97001" w:rsidP="00357404">
            <w:pPr>
              <w:pStyle w:val="TableEntry"/>
              <w:numPr>
                <w:ilvl w:val="0"/>
                <w:numId w:val="6"/>
              </w:numPr>
            </w:pPr>
            <w:r w:rsidRPr="004A21CC">
              <w:t>Examines performance data to understand each learner’s progress and revise instruction</w:t>
            </w:r>
          </w:p>
          <w:p w14:paraId="5C455A9A" w14:textId="77777777" w:rsidR="00357404" w:rsidRPr="00357404" w:rsidRDefault="00C97001" w:rsidP="00357404">
            <w:pPr>
              <w:pStyle w:val="TableEntry"/>
              <w:numPr>
                <w:ilvl w:val="0"/>
                <w:numId w:val="13"/>
              </w:numPr>
            </w:pPr>
            <w:r w:rsidRPr="004A21CC">
              <w:t>Candidate’s analysis uses specific examples from learners’ performance to demonstrate patterns of learning and makes changes in instruction to support groups of learners. (Proficient)</w:t>
            </w:r>
            <w:r w:rsidR="00357404">
              <w:rPr>
                <w:color w:val="231F20"/>
                <w:spacing w:val="-1"/>
              </w:rPr>
              <w:t xml:space="preserve"> </w:t>
            </w:r>
          </w:p>
          <w:p w14:paraId="6EF91FA5" w14:textId="6BB19C56" w:rsidR="00357404" w:rsidRPr="000306DD" w:rsidRDefault="00357404" w:rsidP="00357404">
            <w:pPr>
              <w:pStyle w:val="TableEntry"/>
              <w:numPr>
                <w:ilvl w:val="0"/>
                <w:numId w:val="13"/>
              </w:numPr>
            </w:pPr>
            <w:r>
              <w:rPr>
                <w:color w:val="231F20"/>
                <w:spacing w:val="-1"/>
              </w:rPr>
              <w:t>Candidate understands</w:t>
            </w:r>
            <w:r>
              <w:rPr>
                <w:color w:val="231F20"/>
                <w:spacing w:val="-7"/>
              </w:rPr>
              <w:t xml:space="preserve"> </w:t>
            </w:r>
            <w:r>
              <w:rPr>
                <w:color w:val="231F20"/>
                <w:spacing w:val="-1"/>
              </w:rPr>
              <w:t>the</w:t>
            </w:r>
            <w:r>
              <w:rPr>
                <w:color w:val="231F20"/>
                <w:spacing w:val="-5"/>
              </w:rPr>
              <w:t xml:space="preserve"> </w:t>
            </w:r>
            <w:r>
              <w:rPr>
                <w:color w:val="231F20"/>
              </w:rPr>
              <w:t>goals,</w:t>
            </w:r>
            <w:r>
              <w:rPr>
                <w:color w:val="231F20"/>
                <w:spacing w:val="-6"/>
              </w:rPr>
              <w:t xml:space="preserve"> </w:t>
            </w:r>
            <w:r>
              <w:rPr>
                <w:color w:val="231F20"/>
                <w:spacing w:val="-1"/>
              </w:rPr>
              <w:t>benefits,</w:t>
            </w:r>
            <w:r>
              <w:rPr>
                <w:color w:val="231F20"/>
                <w:spacing w:val="-5"/>
              </w:rPr>
              <w:t xml:space="preserve"> </w:t>
            </w:r>
            <w:r>
              <w:rPr>
                <w:color w:val="231F20"/>
                <w:spacing w:val="-1"/>
              </w:rPr>
              <w:t>and</w:t>
            </w:r>
            <w:r>
              <w:rPr>
                <w:color w:val="231F20"/>
                <w:spacing w:val="-6"/>
              </w:rPr>
              <w:t xml:space="preserve"> </w:t>
            </w:r>
            <w:r>
              <w:rPr>
                <w:color w:val="231F20"/>
              </w:rPr>
              <w:t>uses</w:t>
            </w:r>
            <w:r>
              <w:rPr>
                <w:color w:val="231F20"/>
                <w:spacing w:val="-3"/>
              </w:rPr>
              <w:t xml:space="preserve"> </w:t>
            </w:r>
            <w:r>
              <w:rPr>
                <w:color w:val="231F20"/>
                <w:spacing w:val="-1"/>
              </w:rPr>
              <w:t>of</w:t>
            </w:r>
            <w:r>
              <w:rPr>
                <w:color w:val="231F20"/>
                <w:spacing w:val="-7"/>
              </w:rPr>
              <w:t xml:space="preserve"> </w:t>
            </w:r>
            <w:r>
              <w:rPr>
                <w:color w:val="231F20"/>
              </w:rPr>
              <w:t>assessment</w:t>
            </w:r>
            <w:r>
              <w:rPr>
                <w:color w:val="231F20"/>
                <w:spacing w:val="-6"/>
              </w:rPr>
              <w:t xml:space="preserve"> </w:t>
            </w:r>
            <w:r>
              <w:rPr>
                <w:color w:val="231F20"/>
              </w:rPr>
              <w:t>–</w:t>
            </w:r>
            <w:r>
              <w:rPr>
                <w:color w:val="231F20"/>
                <w:spacing w:val="-5"/>
              </w:rPr>
              <w:t xml:space="preserve"> </w:t>
            </w:r>
            <w:r>
              <w:rPr>
                <w:color w:val="231F20"/>
                <w:spacing w:val="-1"/>
              </w:rPr>
              <w:t>including</w:t>
            </w:r>
            <w:r>
              <w:rPr>
                <w:color w:val="231F20"/>
                <w:spacing w:val="-4"/>
              </w:rPr>
              <w:t xml:space="preserve"> </w:t>
            </w:r>
            <w:r>
              <w:rPr>
                <w:color w:val="231F20"/>
                <w:spacing w:val="-1"/>
              </w:rPr>
              <w:t>its</w:t>
            </w:r>
            <w:r>
              <w:rPr>
                <w:color w:val="231F20"/>
                <w:spacing w:val="-6"/>
              </w:rPr>
              <w:t xml:space="preserve"> </w:t>
            </w:r>
            <w:r>
              <w:rPr>
                <w:color w:val="231F20"/>
                <w:spacing w:val="-1"/>
              </w:rPr>
              <w:t>use</w:t>
            </w:r>
            <w:r>
              <w:rPr>
                <w:color w:val="231F20"/>
                <w:spacing w:val="-5"/>
              </w:rPr>
              <w:t xml:space="preserve"> </w:t>
            </w:r>
            <w:r>
              <w:rPr>
                <w:color w:val="231F20"/>
                <w:spacing w:val="1"/>
              </w:rPr>
              <w:t>in</w:t>
            </w:r>
            <w:r>
              <w:rPr>
                <w:color w:val="231F20"/>
                <w:spacing w:val="-7"/>
              </w:rPr>
              <w:t xml:space="preserve"> </w:t>
            </w:r>
            <w:r>
              <w:rPr>
                <w:color w:val="231F20"/>
                <w:spacing w:val="-1"/>
              </w:rPr>
              <w:t>development</w:t>
            </w:r>
            <w:r>
              <w:rPr>
                <w:color w:val="231F20"/>
                <w:spacing w:val="82"/>
                <w:w w:val="99"/>
              </w:rPr>
              <w:t xml:space="preserve"> </w:t>
            </w:r>
            <w:r>
              <w:rPr>
                <w:color w:val="231F20"/>
                <w:spacing w:val="-1"/>
              </w:rPr>
              <w:t>of</w:t>
            </w:r>
            <w:r>
              <w:rPr>
                <w:color w:val="231F20"/>
                <w:spacing w:val="-7"/>
              </w:rPr>
              <w:t xml:space="preserve"> </w:t>
            </w:r>
            <w:r>
              <w:rPr>
                <w:color w:val="231F20"/>
                <w:spacing w:val="-1"/>
              </w:rPr>
              <w:t>appropriate</w:t>
            </w:r>
            <w:r>
              <w:rPr>
                <w:color w:val="231F20"/>
                <w:spacing w:val="-7"/>
              </w:rPr>
              <w:t xml:space="preserve"> </w:t>
            </w:r>
            <w:r>
              <w:rPr>
                <w:color w:val="231F20"/>
                <w:spacing w:val="-1"/>
              </w:rPr>
              <w:t>goals,</w:t>
            </w:r>
            <w:r>
              <w:rPr>
                <w:color w:val="231F20"/>
                <w:spacing w:val="-7"/>
              </w:rPr>
              <w:t xml:space="preserve"> </w:t>
            </w:r>
            <w:r>
              <w:rPr>
                <w:color w:val="231F20"/>
              </w:rPr>
              <w:t>curriculum,</w:t>
            </w:r>
            <w:r>
              <w:rPr>
                <w:color w:val="231F20"/>
                <w:spacing w:val="-7"/>
              </w:rPr>
              <w:t xml:space="preserve"> </w:t>
            </w:r>
            <w:r>
              <w:rPr>
                <w:color w:val="231F20"/>
                <w:spacing w:val="-1"/>
              </w:rPr>
              <w:t>and</w:t>
            </w:r>
            <w:r>
              <w:rPr>
                <w:color w:val="231F20"/>
                <w:spacing w:val="-7"/>
              </w:rPr>
              <w:t xml:space="preserve"> </w:t>
            </w:r>
            <w:r>
              <w:rPr>
                <w:color w:val="231F20"/>
              </w:rPr>
              <w:t>teaching</w:t>
            </w:r>
            <w:r>
              <w:rPr>
                <w:color w:val="231F20"/>
                <w:spacing w:val="-8"/>
              </w:rPr>
              <w:t xml:space="preserve"> </w:t>
            </w:r>
            <w:r>
              <w:rPr>
                <w:color w:val="231F20"/>
              </w:rPr>
              <w:t>strategies</w:t>
            </w:r>
            <w:r>
              <w:rPr>
                <w:color w:val="231F20"/>
                <w:spacing w:val="-7"/>
              </w:rPr>
              <w:t xml:space="preserve"> </w:t>
            </w:r>
            <w:r>
              <w:rPr>
                <w:color w:val="231F20"/>
                <w:spacing w:val="-1"/>
              </w:rPr>
              <w:t>for</w:t>
            </w:r>
            <w:r>
              <w:rPr>
                <w:color w:val="231F20"/>
                <w:spacing w:val="-7"/>
              </w:rPr>
              <w:t xml:space="preserve"> </w:t>
            </w:r>
            <w:r>
              <w:rPr>
                <w:color w:val="231F20"/>
                <w:spacing w:val="-1"/>
              </w:rPr>
              <w:t>young</w:t>
            </w:r>
            <w:r>
              <w:rPr>
                <w:color w:val="231F20"/>
                <w:spacing w:val="-8"/>
              </w:rPr>
              <w:t xml:space="preserve"> </w:t>
            </w:r>
            <w:r>
              <w:rPr>
                <w:color w:val="231F20"/>
              </w:rPr>
              <w:t>children. (NAEYC 3a)</w:t>
            </w:r>
          </w:p>
          <w:p w14:paraId="4918B82D" w14:textId="663FF041" w:rsidR="00C97001" w:rsidRDefault="00357404" w:rsidP="00357404">
            <w:pPr>
              <w:pStyle w:val="TableEntry"/>
              <w:numPr>
                <w:ilvl w:val="0"/>
                <w:numId w:val="3"/>
              </w:numPr>
            </w:pPr>
            <w:r>
              <w:rPr>
                <w:color w:val="231F20"/>
                <w:spacing w:val="-1"/>
              </w:rPr>
              <w:t>Reflects</w:t>
            </w:r>
            <w:r>
              <w:rPr>
                <w:color w:val="231F20"/>
                <w:spacing w:val="-6"/>
              </w:rPr>
              <w:t xml:space="preserve"> </w:t>
            </w:r>
            <w:r>
              <w:rPr>
                <w:color w:val="231F20"/>
              </w:rPr>
              <w:t>on</w:t>
            </w:r>
            <w:r>
              <w:rPr>
                <w:color w:val="231F20"/>
                <w:spacing w:val="-7"/>
              </w:rPr>
              <w:t xml:space="preserve"> </w:t>
            </w:r>
            <w:r>
              <w:rPr>
                <w:color w:val="231F20"/>
              </w:rPr>
              <w:t>own</w:t>
            </w:r>
            <w:r>
              <w:rPr>
                <w:color w:val="231F20"/>
                <w:spacing w:val="-6"/>
              </w:rPr>
              <w:t xml:space="preserve"> </w:t>
            </w:r>
            <w:r>
              <w:rPr>
                <w:color w:val="231F20"/>
              </w:rPr>
              <w:t>practice</w:t>
            </w:r>
            <w:r>
              <w:rPr>
                <w:color w:val="231F20"/>
                <w:spacing w:val="-6"/>
              </w:rPr>
              <w:t xml:space="preserve"> </w:t>
            </w:r>
            <w:r>
              <w:rPr>
                <w:color w:val="231F20"/>
              </w:rPr>
              <w:t>to</w:t>
            </w:r>
            <w:r>
              <w:rPr>
                <w:color w:val="231F20"/>
                <w:spacing w:val="-6"/>
              </w:rPr>
              <w:t xml:space="preserve"> </w:t>
            </w:r>
            <w:r>
              <w:rPr>
                <w:color w:val="231F20"/>
                <w:spacing w:val="-1"/>
              </w:rPr>
              <w:t>promote</w:t>
            </w:r>
            <w:r>
              <w:rPr>
                <w:color w:val="231F20"/>
                <w:spacing w:val="-6"/>
              </w:rPr>
              <w:t xml:space="preserve"> </w:t>
            </w:r>
            <w:r>
              <w:rPr>
                <w:color w:val="231F20"/>
              </w:rPr>
              <w:t>positive</w:t>
            </w:r>
            <w:r>
              <w:rPr>
                <w:color w:val="231F20"/>
                <w:spacing w:val="-6"/>
              </w:rPr>
              <w:t xml:space="preserve"> </w:t>
            </w:r>
            <w:r>
              <w:rPr>
                <w:color w:val="231F20"/>
                <w:spacing w:val="-1"/>
              </w:rPr>
              <w:t>outcomes</w:t>
            </w:r>
            <w:r>
              <w:rPr>
                <w:color w:val="231F20"/>
                <w:spacing w:val="-5"/>
              </w:rPr>
              <w:t xml:space="preserve"> </w:t>
            </w:r>
            <w:r>
              <w:rPr>
                <w:color w:val="231F20"/>
                <w:spacing w:val="-1"/>
              </w:rPr>
              <w:t>for</w:t>
            </w:r>
            <w:r>
              <w:rPr>
                <w:color w:val="231F20"/>
                <w:spacing w:val="-6"/>
              </w:rPr>
              <w:t xml:space="preserve"> </w:t>
            </w:r>
            <w:r>
              <w:rPr>
                <w:color w:val="231F20"/>
              </w:rPr>
              <w:t>each</w:t>
            </w:r>
            <w:r>
              <w:rPr>
                <w:color w:val="231F20"/>
                <w:spacing w:val="-6"/>
              </w:rPr>
              <w:t xml:space="preserve"> </w:t>
            </w:r>
            <w:r>
              <w:rPr>
                <w:color w:val="231F20"/>
              </w:rPr>
              <w:t>child. (NAEYC 4d)</w:t>
            </w:r>
          </w:p>
          <w:p w14:paraId="6809067D" w14:textId="77777777" w:rsidR="00A963FE" w:rsidRDefault="00A963FE" w:rsidP="00357404">
            <w:pPr>
              <w:pStyle w:val="TableEntry"/>
              <w:numPr>
                <w:ilvl w:val="0"/>
                <w:numId w:val="3"/>
              </w:numPr>
            </w:pPr>
            <w:r>
              <w:t>Candidate</w:t>
            </w:r>
            <w:r w:rsidRPr="003F59A8">
              <w:t xml:space="preserve"> use</w:t>
            </w:r>
            <w:r>
              <w:t>s</w:t>
            </w:r>
            <w:r w:rsidRPr="003F59A8">
              <w:t xml:space="preserve"> knowledge of measurement principles and practices to interpret assessment results and guide educational decisions</w:t>
            </w:r>
            <w:r>
              <w:t>.</w:t>
            </w:r>
            <w:r w:rsidRPr="003F59A8">
              <w:t xml:space="preserve"> (CEC 4.2)</w:t>
            </w:r>
          </w:p>
          <w:p w14:paraId="128DF413" w14:textId="252EC761" w:rsidR="00A963FE" w:rsidRPr="004A21CC" w:rsidRDefault="00A963FE" w:rsidP="00357404">
            <w:pPr>
              <w:pStyle w:val="TableEntry"/>
              <w:numPr>
                <w:ilvl w:val="0"/>
                <w:numId w:val="3"/>
              </w:numPr>
            </w:pPr>
            <w:r>
              <w:t>Candidate</w:t>
            </w:r>
            <w:r w:rsidRPr="003F59A8">
              <w:t xml:space="preserve"> use</w:t>
            </w:r>
            <w:r>
              <w:t>s</w:t>
            </w:r>
            <w:r w:rsidRPr="003F59A8">
              <w:t xml:space="preserve"> multiple types of assessment information to make decisions</w:t>
            </w:r>
            <w:r>
              <w:t>.</w:t>
            </w:r>
            <w:r w:rsidRPr="003F59A8">
              <w:t xml:space="preserve"> (CEC 4.3)</w:t>
            </w:r>
          </w:p>
        </w:tc>
        <w:tc>
          <w:tcPr>
            <w:tcW w:w="5040" w:type="dxa"/>
            <w:vMerge/>
          </w:tcPr>
          <w:p w14:paraId="6AD93C37" w14:textId="77777777" w:rsidR="00C97001" w:rsidRPr="004A21CC" w:rsidRDefault="00C97001" w:rsidP="00277D58"/>
        </w:tc>
      </w:tr>
      <w:tr w:rsidR="00C97001" w:rsidRPr="004A21CC" w14:paraId="778B2A1F" w14:textId="77777777" w:rsidTr="00277D58">
        <w:trPr>
          <w:cantSplit/>
        </w:trPr>
        <w:tc>
          <w:tcPr>
            <w:tcW w:w="828" w:type="dxa"/>
            <w:tcBorders>
              <w:right w:val="nil"/>
            </w:tcBorders>
          </w:tcPr>
          <w:p w14:paraId="1FE780C3"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0F437589" w14:textId="77777777" w:rsidR="00C97001" w:rsidRPr="004A21CC" w:rsidRDefault="00C97001" w:rsidP="00357404">
            <w:pPr>
              <w:pStyle w:val="TableEntry"/>
              <w:numPr>
                <w:ilvl w:val="0"/>
                <w:numId w:val="6"/>
              </w:numPr>
            </w:pPr>
            <w:r w:rsidRPr="004A21CC">
              <w:t>Communicates assessment information regarding learners’ progress to others in respectful, ethical, and responsive ways</w:t>
            </w:r>
          </w:p>
          <w:p w14:paraId="398E8E0A" w14:textId="77777777" w:rsidR="00357404" w:rsidRPr="00357404" w:rsidRDefault="00C97001" w:rsidP="00357404">
            <w:pPr>
              <w:pStyle w:val="TableEntry"/>
              <w:numPr>
                <w:ilvl w:val="0"/>
                <w:numId w:val="14"/>
              </w:numPr>
            </w:pPr>
            <w:r w:rsidRPr="004A21CC">
              <w:t>Candidate uses appropriate methods to communicate information regarding learners’ progress to others in respectful, ethical, and responsive ways. (Proficient)</w:t>
            </w:r>
            <w:r w:rsidR="00357404">
              <w:rPr>
                <w:color w:val="231F20"/>
                <w:spacing w:val="-1"/>
              </w:rPr>
              <w:t xml:space="preserve"> </w:t>
            </w:r>
          </w:p>
          <w:p w14:paraId="3DE13E0E" w14:textId="2CEBE655" w:rsidR="00357404" w:rsidRPr="000306DD" w:rsidRDefault="00357404" w:rsidP="00357404">
            <w:pPr>
              <w:pStyle w:val="TableEntry"/>
              <w:numPr>
                <w:ilvl w:val="0"/>
                <w:numId w:val="14"/>
              </w:numPr>
            </w:pPr>
            <w:r>
              <w:rPr>
                <w:color w:val="231F20"/>
                <w:spacing w:val="-1"/>
              </w:rPr>
              <w:t>Candidate understands and practices</w:t>
            </w:r>
            <w:r>
              <w:rPr>
                <w:color w:val="231F20"/>
                <w:spacing w:val="-7"/>
              </w:rPr>
              <w:t xml:space="preserve"> </w:t>
            </w:r>
            <w:r>
              <w:rPr>
                <w:color w:val="231F20"/>
              </w:rPr>
              <w:t>responsible</w:t>
            </w:r>
            <w:r>
              <w:rPr>
                <w:color w:val="231F20"/>
                <w:spacing w:val="-8"/>
              </w:rPr>
              <w:t xml:space="preserve"> </w:t>
            </w:r>
            <w:r>
              <w:rPr>
                <w:color w:val="231F20"/>
              </w:rPr>
              <w:t>assessment</w:t>
            </w:r>
            <w:r>
              <w:rPr>
                <w:color w:val="231F20"/>
                <w:spacing w:val="-7"/>
              </w:rPr>
              <w:t xml:space="preserve"> </w:t>
            </w:r>
            <w:r>
              <w:rPr>
                <w:color w:val="231F20"/>
              </w:rPr>
              <w:t>to</w:t>
            </w:r>
            <w:r>
              <w:rPr>
                <w:color w:val="231F20"/>
                <w:spacing w:val="-8"/>
              </w:rPr>
              <w:t xml:space="preserve"> </w:t>
            </w:r>
            <w:r>
              <w:rPr>
                <w:color w:val="231F20"/>
              </w:rPr>
              <w:t>promote</w:t>
            </w:r>
            <w:r>
              <w:rPr>
                <w:color w:val="231F20"/>
                <w:spacing w:val="-7"/>
              </w:rPr>
              <w:t xml:space="preserve"> </w:t>
            </w:r>
            <w:r>
              <w:rPr>
                <w:color w:val="231F20"/>
              </w:rPr>
              <w:t>positive</w:t>
            </w:r>
            <w:r>
              <w:rPr>
                <w:color w:val="231F20"/>
                <w:spacing w:val="-7"/>
              </w:rPr>
              <w:t xml:space="preserve"> </w:t>
            </w:r>
            <w:r>
              <w:rPr>
                <w:color w:val="231F20"/>
              </w:rPr>
              <w:t>outcomes</w:t>
            </w:r>
            <w:r>
              <w:rPr>
                <w:color w:val="231F20"/>
                <w:spacing w:val="-7"/>
              </w:rPr>
              <w:t xml:space="preserve"> </w:t>
            </w:r>
            <w:r>
              <w:rPr>
                <w:color w:val="231F20"/>
                <w:spacing w:val="-1"/>
              </w:rPr>
              <w:t>for</w:t>
            </w:r>
            <w:r>
              <w:rPr>
                <w:color w:val="231F20"/>
                <w:spacing w:val="-7"/>
              </w:rPr>
              <w:t xml:space="preserve"> </w:t>
            </w:r>
            <w:r>
              <w:rPr>
                <w:color w:val="231F20"/>
              </w:rPr>
              <w:t>each</w:t>
            </w:r>
            <w:r>
              <w:rPr>
                <w:color w:val="231F20"/>
                <w:spacing w:val="38"/>
                <w:w w:val="99"/>
              </w:rPr>
              <w:t xml:space="preserve"> </w:t>
            </w:r>
            <w:r>
              <w:rPr>
                <w:color w:val="231F20"/>
                <w:spacing w:val="-1"/>
              </w:rPr>
              <w:t>child,</w:t>
            </w:r>
            <w:r>
              <w:rPr>
                <w:color w:val="231F20"/>
                <w:spacing w:val="-7"/>
              </w:rPr>
              <w:t xml:space="preserve"> </w:t>
            </w:r>
            <w:r>
              <w:rPr>
                <w:color w:val="231F20"/>
              </w:rPr>
              <w:t>including</w:t>
            </w:r>
            <w:r>
              <w:rPr>
                <w:color w:val="231F20"/>
                <w:spacing w:val="-7"/>
              </w:rPr>
              <w:t xml:space="preserve"> </w:t>
            </w:r>
            <w:r>
              <w:rPr>
                <w:color w:val="231F20"/>
                <w:spacing w:val="-1"/>
              </w:rPr>
              <w:t>the</w:t>
            </w:r>
            <w:r>
              <w:rPr>
                <w:color w:val="231F20"/>
                <w:spacing w:val="-6"/>
              </w:rPr>
              <w:t xml:space="preserve"> </w:t>
            </w:r>
            <w:r>
              <w:rPr>
                <w:color w:val="231F20"/>
              </w:rPr>
              <w:t>use</w:t>
            </w:r>
            <w:r>
              <w:rPr>
                <w:color w:val="231F20"/>
                <w:spacing w:val="-6"/>
              </w:rPr>
              <w:t xml:space="preserve"> </w:t>
            </w:r>
            <w:r>
              <w:rPr>
                <w:color w:val="231F20"/>
                <w:spacing w:val="-1"/>
              </w:rPr>
              <w:t>of</w:t>
            </w:r>
            <w:r>
              <w:rPr>
                <w:color w:val="231F20"/>
                <w:spacing w:val="-5"/>
              </w:rPr>
              <w:t xml:space="preserve"> </w:t>
            </w:r>
            <w:r>
              <w:rPr>
                <w:color w:val="231F20"/>
              </w:rPr>
              <w:t>assistive</w:t>
            </w:r>
            <w:r>
              <w:rPr>
                <w:color w:val="231F20"/>
                <w:spacing w:val="-7"/>
              </w:rPr>
              <w:t xml:space="preserve"> </w:t>
            </w:r>
            <w:r w:rsidRPr="008A0A3D">
              <w:rPr>
                <w:color w:val="231F20"/>
                <w:spacing w:val="-1"/>
              </w:rPr>
              <w:t>technology</w:t>
            </w:r>
            <w:r>
              <w:rPr>
                <w:i/>
                <w:color w:val="231F20"/>
                <w:spacing w:val="-5"/>
              </w:rPr>
              <w:t xml:space="preserve"> </w:t>
            </w:r>
            <w:r>
              <w:rPr>
                <w:color w:val="231F20"/>
                <w:spacing w:val="-1"/>
              </w:rPr>
              <w:t>for</w:t>
            </w:r>
            <w:r>
              <w:rPr>
                <w:color w:val="231F20"/>
                <w:spacing w:val="-7"/>
              </w:rPr>
              <w:t xml:space="preserve"> </w:t>
            </w:r>
            <w:r>
              <w:rPr>
                <w:color w:val="231F20"/>
              </w:rPr>
              <w:t>children</w:t>
            </w:r>
            <w:r>
              <w:rPr>
                <w:color w:val="231F20"/>
                <w:spacing w:val="-7"/>
              </w:rPr>
              <w:t xml:space="preserve"> </w:t>
            </w:r>
            <w:r>
              <w:rPr>
                <w:color w:val="231F20"/>
              </w:rPr>
              <w:t>with</w:t>
            </w:r>
            <w:r>
              <w:rPr>
                <w:color w:val="231F20"/>
                <w:spacing w:val="-7"/>
              </w:rPr>
              <w:t xml:space="preserve"> </w:t>
            </w:r>
            <w:r>
              <w:rPr>
                <w:color w:val="231F20"/>
              </w:rPr>
              <w:t>disabilities. (NAEYC 3c)</w:t>
            </w:r>
          </w:p>
          <w:p w14:paraId="2A00C131" w14:textId="72B5786B" w:rsidR="00357404" w:rsidRPr="004A21CC" w:rsidRDefault="00357404" w:rsidP="00357404">
            <w:pPr>
              <w:pStyle w:val="TableEntry"/>
              <w:numPr>
                <w:ilvl w:val="0"/>
                <w:numId w:val="3"/>
              </w:numPr>
            </w:pPr>
            <w:r>
              <w:rPr>
                <w:color w:val="231F20"/>
                <w:spacing w:val="-1"/>
              </w:rPr>
              <w:t xml:space="preserve">Candidate knows </w:t>
            </w:r>
            <w:r>
              <w:rPr>
                <w:color w:val="231F20"/>
              </w:rPr>
              <w:t>about</w:t>
            </w:r>
            <w:r>
              <w:rPr>
                <w:color w:val="231F20"/>
                <w:spacing w:val="-7"/>
              </w:rPr>
              <w:t xml:space="preserve"> </w:t>
            </w:r>
            <w:r>
              <w:rPr>
                <w:color w:val="231F20"/>
              </w:rPr>
              <w:t>and</w:t>
            </w:r>
            <w:r>
              <w:rPr>
                <w:color w:val="231F20"/>
                <w:spacing w:val="-6"/>
              </w:rPr>
              <w:t xml:space="preserve"> </w:t>
            </w:r>
            <w:r>
              <w:rPr>
                <w:color w:val="231F20"/>
                <w:spacing w:val="-1"/>
              </w:rPr>
              <w:t>upholds</w:t>
            </w:r>
            <w:r>
              <w:rPr>
                <w:color w:val="231F20"/>
                <w:spacing w:val="-7"/>
              </w:rPr>
              <w:t xml:space="preserve"> </w:t>
            </w:r>
            <w:r>
              <w:rPr>
                <w:color w:val="231F20"/>
                <w:spacing w:val="-1"/>
              </w:rPr>
              <w:t>ethical</w:t>
            </w:r>
            <w:r>
              <w:rPr>
                <w:color w:val="231F20"/>
                <w:spacing w:val="-7"/>
              </w:rPr>
              <w:t xml:space="preserve"> </w:t>
            </w:r>
            <w:r>
              <w:rPr>
                <w:color w:val="231F20"/>
                <w:spacing w:val="-1"/>
              </w:rPr>
              <w:t>standards</w:t>
            </w:r>
            <w:r>
              <w:rPr>
                <w:color w:val="231F20"/>
                <w:spacing w:val="-7"/>
              </w:rPr>
              <w:t xml:space="preserve"> </w:t>
            </w:r>
            <w:r>
              <w:rPr>
                <w:color w:val="231F20"/>
              </w:rPr>
              <w:t>and</w:t>
            </w:r>
            <w:r>
              <w:rPr>
                <w:color w:val="231F20"/>
                <w:spacing w:val="-7"/>
              </w:rPr>
              <w:t xml:space="preserve"> </w:t>
            </w:r>
            <w:r>
              <w:rPr>
                <w:color w:val="231F20"/>
                <w:spacing w:val="-1"/>
              </w:rPr>
              <w:t>other</w:t>
            </w:r>
            <w:r>
              <w:rPr>
                <w:color w:val="231F20"/>
                <w:spacing w:val="-6"/>
              </w:rPr>
              <w:t xml:space="preserve"> </w:t>
            </w:r>
            <w:r>
              <w:rPr>
                <w:color w:val="231F20"/>
              </w:rPr>
              <w:t>early</w:t>
            </w:r>
            <w:r>
              <w:rPr>
                <w:color w:val="231F20"/>
                <w:spacing w:val="-8"/>
              </w:rPr>
              <w:t xml:space="preserve"> </w:t>
            </w:r>
            <w:r>
              <w:rPr>
                <w:color w:val="231F20"/>
                <w:spacing w:val="-1"/>
              </w:rPr>
              <w:t>childhood</w:t>
            </w:r>
            <w:r>
              <w:rPr>
                <w:color w:val="231F20"/>
                <w:spacing w:val="-6"/>
              </w:rPr>
              <w:t xml:space="preserve"> </w:t>
            </w:r>
            <w:r>
              <w:rPr>
                <w:color w:val="231F20"/>
              </w:rPr>
              <w:t>professional g</w:t>
            </w:r>
            <w:r>
              <w:rPr>
                <w:color w:val="231F20"/>
                <w:spacing w:val="-1"/>
              </w:rPr>
              <w:t>uidelines. (NAEYC 6b)</w:t>
            </w:r>
          </w:p>
        </w:tc>
        <w:tc>
          <w:tcPr>
            <w:tcW w:w="5040" w:type="dxa"/>
            <w:vMerge/>
          </w:tcPr>
          <w:p w14:paraId="7A004605" w14:textId="77777777" w:rsidR="00C97001" w:rsidRPr="004A21CC" w:rsidRDefault="00C97001" w:rsidP="00277D58"/>
        </w:tc>
      </w:tr>
      <w:tr w:rsidR="00C97001" w:rsidRPr="004A21CC" w14:paraId="20948BD0" w14:textId="77777777" w:rsidTr="00277D58">
        <w:trPr>
          <w:cantSplit/>
        </w:trPr>
        <w:tc>
          <w:tcPr>
            <w:tcW w:w="828" w:type="dxa"/>
            <w:tcBorders>
              <w:right w:val="nil"/>
            </w:tcBorders>
          </w:tcPr>
          <w:p w14:paraId="30DBCE4A" w14:textId="77777777" w:rsidR="00C97001" w:rsidRDefault="00C97001"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7B85BD6D" w14:textId="77777777" w:rsidR="00C97001" w:rsidRPr="004A21CC" w:rsidRDefault="00C97001" w:rsidP="00357404">
            <w:pPr>
              <w:pStyle w:val="TableEntry"/>
              <w:numPr>
                <w:ilvl w:val="0"/>
                <w:numId w:val="6"/>
              </w:numPr>
            </w:pPr>
            <w:r w:rsidRPr="004A21CC">
              <w:t>Works with other professionals to plan and facilitate learning</w:t>
            </w:r>
          </w:p>
          <w:p w14:paraId="36D6F041" w14:textId="77777777" w:rsidR="00357404" w:rsidRPr="00357404" w:rsidRDefault="00C97001" w:rsidP="00357404">
            <w:pPr>
              <w:pStyle w:val="BodyText"/>
              <w:numPr>
                <w:ilvl w:val="0"/>
                <w:numId w:val="15"/>
              </w:numPr>
              <w:tabs>
                <w:tab w:val="left" w:pos="936"/>
              </w:tabs>
              <w:spacing w:before="0"/>
              <w:ind w:right="497"/>
              <w:contextualSpacing/>
              <w:rPr>
                <w:rFonts w:ascii="Times New Roman" w:hAnsi="Times New Roman" w:cs="Times New Roman"/>
                <w:sz w:val="20"/>
                <w:szCs w:val="20"/>
              </w:rPr>
            </w:pPr>
            <w:r w:rsidRPr="00357404">
              <w:rPr>
                <w:rFonts w:ascii="Times New Roman" w:hAnsi="Times New Roman" w:cs="Times New Roman"/>
                <w:sz w:val="20"/>
                <w:szCs w:val="20"/>
              </w:rPr>
              <w:t>Candidate collaborates with other professionals to plan and facilitate learning. (Proficient)</w:t>
            </w:r>
            <w:r w:rsidR="00357404" w:rsidRPr="00357404">
              <w:rPr>
                <w:rFonts w:ascii="Times New Roman" w:hAnsi="Times New Roman" w:cs="Times New Roman"/>
                <w:color w:val="231F20"/>
                <w:spacing w:val="-1"/>
                <w:sz w:val="20"/>
                <w:szCs w:val="20"/>
              </w:rPr>
              <w:t xml:space="preserve"> </w:t>
            </w:r>
          </w:p>
          <w:p w14:paraId="5DDE35CF" w14:textId="6ECBB804" w:rsidR="00357404" w:rsidRPr="00E5198B" w:rsidRDefault="00357404" w:rsidP="00357404">
            <w:pPr>
              <w:pStyle w:val="BodyText"/>
              <w:numPr>
                <w:ilvl w:val="0"/>
                <w:numId w:val="15"/>
              </w:numPr>
              <w:tabs>
                <w:tab w:val="left" w:pos="936"/>
              </w:tabs>
              <w:spacing w:before="0"/>
              <w:ind w:right="497"/>
              <w:contextualSpacing/>
              <w:rPr>
                <w:rFonts w:ascii="Times New Roman" w:hAnsi="Times New Roman" w:cs="Times New Roman"/>
                <w:sz w:val="20"/>
                <w:szCs w:val="20"/>
              </w:rPr>
            </w:pPr>
            <w:r w:rsidRPr="00E5198B">
              <w:rPr>
                <w:rFonts w:ascii="Times New Roman" w:hAnsi="Times New Roman" w:cs="Times New Roman"/>
                <w:color w:val="231F20"/>
                <w:spacing w:val="-1"/>
                <w:sz w:val="20"/>
                <w:szCs w:val="20"/>
              </w:rPr>
              <w:t>Candidate knows</w:t>
            </w:r>
            <w:r w:rsidRPr="00E5198B">
              <w:rPr>
                <w:rFonts w:ascii="Times New Roman" w:hAnsi="Times New Roman" w:cs="Times New Roman"/>
                <w:color w:val="231F20"/>
                <w:spacing w:val="-7"/>
                <w:sz w:val="20"/>
                <w:szCs w:val="20"/>
              </w:rPr>
              <w:t xml:space="preserve"> </w:t>
            </w:r>
            <w:r w:rsidRPr="00E5198B">
              <w:rPr>
                <w:rFonts w:ascii="Times New Roman" w:hAnsi="Times New Roman" w:cs="Times New Roman"/>
                <w:color w:val="231F20"/>
                <w:sz w:val="20"/>
                <w:szCs w:val="20"/>
              </w:rPr>
              <w:t>about</w:t>
            </w:r>
            <w:r w:rsidRPr="00E5198B">
              <w:rPr>
                <w:rFonts w:ascii="Times New Roman" w:hAnsi="Times New Roman" w:cs="Times New Roman"/>
                <w:color w:val="231F20"/>
                <w:spacing w:val="-7"/>
                <w:sz w:val="20"/>
                <w:szCs w:val="20"/>
              </w:rPr>
              <w:t xml:space="preserve"> and uses </w:t>
            </w:r>
            <w:r w:rsidRPr="00E5198B">
              <w:rPr>
                <w:rFonts w:ascii="Times New Roman" w:hAnsi="Times New Roman" w:cs="Times New Roman"/>
                <w:color w:val="231F20"/>
                <w:spacing w:val="-1"/>
                <w:sz w:val="20"/>
                <w:szCs w:val="20"/>
              </w:rPr>
              <w:t>assessment</w:t>
            </w:r>
            <w:r w:rsidRPr="00E5198B">
              <w:rPr>
                <w:rFonts w:ascii="Times New Roman" w:hAnsi="Times New Roman" w:cs="Times New Roman"/>
                <w:color w:val="231F20"/>
                <w:spacing w:val="-7"/>
                <w:sz w:val="20"/>
                <w:szCs w:val="20"/>
              </w:rPr>
              <w:t xml:space="preserve"> </w:t>
            </w:r>
            <w:r w:rsidRPr="00E5198B">
              <w:rPr>
                <w:rFonts w:ascii="Times New Roman" w:hAnsi="Times New Roman" w:cs="Times New Roman"/>
                <w:color w:val="231F20"/>
                <w:spacing w:val="-1"/>
                <w:sz w:val="20"/>
                <w:szCs w:val="20"/>
              </w:rPr>
              <w:t>partnerships</w:t>
            </w:r>
            <w:r w:rsidRPr="00E5198B">
              <w:rPr>
                <w:rFonts w:ascii="Times New Roman" w:hAnsi="Times New Roman" w:cs="Times New Roman"/>
                <w:color w:val="231F20"/>
                <w:spacing w:val="-7"/>
                <w:sz w:val="20"/>
                <w:szCs w:val="20"/>
              </w:rPr>
              <w:t xml:space="preserve"> </w:t>
            </w:r>
            <w:r w:rsidRPr="00E5198B">
              <w:rPr>
                <w:rFonts w:ascii="Times New Roman" w:hAnsi="Times New Roman" w:cs="Times New Roman"/>
                <w:color w:val="231F20"/>
                <w:sz w:val="20"/>
                <w:szCs w:val="20"/>
              </w:rPr>
              <w:t>with</w:t>
            </w:r>
            <w:r w:rsidRPr="00E5198B">
              <w:rPr>
                <w:rFonts w:ascii="Times New Roman" w:hAnsi="Times New Roman" w:cs="Times New Roman"/>
                <w:color w:val="231F20"/>
                <w:spacing w:val="-9"/>
                <w:sz w:val="20"/>
                <w:szCs w:val="20"/>
              </w:rPr>
              <w:t xml:space="preserve"> </w:t>
            </w:r>
            <w:r w:rsidRPr="00E5198B">
              <w:rPr>
                <w:rFonts w:ascii="Times New Roman" w:hAnsi="Times New Roman" w:cs="Times New Roman"/>
                <w:color w:val="231F20"/>
                <w:spacing w:val="-1"/>
                <w:sz w:val="20"/>
                <w:szCs w:val="20"/>
              </w:rPr>
              <w:t>families</w:t>
            </w:r>
            <w:r w:rsidRPr="00E5198B">
              <w:rPr>
                <w:rFonts w:ascii="Times New Roman" w:hAnsi="Times New Roman" w:cs="Times New Roman"/>
                <w:color w:val="231F20"/>
                <w:spacing w:val="-7"/>
                <w:sz w:val="20"/>
                <w:szCs w:val="20"/>
              </w:rPr>
              <w:t xml:space="preserve"> </w:t>
            </w:r>
            <w:r w:rsidRPr="00E5198B">
              <w:rPr>
                <w:rFonts w:ascii="Times New Roman" w:hAnsi="Times New Roman" w:cs="Times New Roman"/>
                <w:color w:val="231F20"/>
                <w:sz w:val="20"/>
                <w:szCs w:val="20"/>
              </w:rPr>
              <w:t>and</w:t>
            </w:r>
            <w:r w:rsidRPr="00E5198B">
              <w:rPr>
                <w:rFonts w:ascii="Times New Roman" w:hAnsi="Times New Roman" w:cs="Times New Roman"/>
                <w:color w:val="231F20"/>
                <w:spacing w:val="-6"/>
                <w:sz w:val="20"/>
                <w:szCs w:val="20"/>
              </w:rPr>
              <w:t xml:space="preserve"> </w:t>
            </w:r>
            <w:r w:rsidRPr="00E5198B">
              <w:rPr>
                <w:rFonts w:ascii="Times New Roman" w:hAnsi="Times New Roman" w:cs="Times New Roman"/>
                <w:color w:val="231F20"/>
                <w:sz w:val="20"/>
                <w:szCs w:val="20"/>
              </w:rPr>
              <w:t>with</w:t>
            </w:r>
            <w:r w:rsidRPr="00E5198B">
              <w:rPr>
                <w:rFonts w:ascii="Times New Roman" w:hAnsi="Times New Roman" w:cs="Times New Roman"/>
                <w:color w:val="231F20"/>
                <w:spacing w:val="-8"/>
                <w:sz w:val="20"/>
                <w:szCs w:val="20"/>
              </w:rPr>
              <w:t xml:space="preserve"> </w:t>
            </w:r>
            <w:r w:rsidRPr="00E5198B">
              <w:rPr>
                <w:rFonts w:ascii="Times New Roman" w:hAnsi="Times New Roman" w:cs="Times New Roman"/>
                <w:color w:val="231F20"/>
                <w:spacing w:val="-1"/>
                <w:sz w:val="20"/>
                <w:szCs w:val="20"/>
              </w:rPr>
              <w:t>professional</w:t>
            </w:r>
            <w:r w:rsidRPr="00E5198B">
              <w:rPr>
                <w:rFonts w:ascii="Times New Roman" w:hAnsi="Times New Roman" w:cs="Times New Roman"/>
                <w:color w:val="231F20"/>
                <w:spacing w:val="-7"/>
                <w:sz w:val="20"/>
                <w:szCs w:val="20"/>
              </w:rPr>
              <w:t xml:space="preserve"> </w:t>
            </w:r>
            <w:r w:rsidRPr="00E5198B">
              <w:rPr>
                <w:rFonts w:ascii="Times New Roman" w:hAnsi="Times New Roman" w:cs="Times New Roman"/>
                <w:color w:val="231F20"/>
                <w:spacing w:val="-1"/>
                <w:sz w:val="20"/>
                <w:szCs w:val="20"/>
              </w:rPr>
              <w:t>colleagues</w:t>
            </w:r>
            <w:r w:rsidRPr="00E5198B">
              <w:rPr>
                <w:rFonts w:ascii="Times New Roman" w:hAnsi="Times New Roman" w:cs="Times New Roman"/>
                <w:color w:val="231F20"/>
                <w:spacing w:val="-7"/>
                <w:sz w:val="20"/>
                <w:szCs w:val="20"/>
              </w:rPr>
              <w:t xml:space="preserve"> </w:t>
            </w:r>
            <w:r w:rsidRPr="00E5198B">
              <w:rPr>
                <w:rFonts w:ascii="Times New Roman" w:hAnsi="Times New Roman" w:cs="Times New Roman"/>
                <w:color w:val="231F20"/>
                <w:spacing w:val="-1"/>
                <w:sz w:val="20"/>
                <w:szCs w:val="20"/>
              </w:rPr>
              <w:t>to</w:t>
            </w:r>
            <w:r w:rsidRPr="00E5198B">
              <w:rPr>
                <w:rFonts w:ascii="Times New Roman" w:hAnsi="Times New Roman" w:cs="Times New Roman"/>
                <w:color w:val="231F20"/>
                <w:spacing w:val="90"/>
                <w:w w:val="99"/>
                <w:sz w:val="20"/>
                <w:szCs w:val="20"/>
              </w:rPr>
              <w:t xml:space="preserve"> </w:t>
            </w:r>
            <w:r w:rsidRPr="00E5198B">
              <w:rPr>
                <w:rFonts w:ascii="Times New Roman" w:hAnsi="Times New Roman" w:cs="Times New Roman"/>
                <w:color w:val="231F20"/>
                <w:sz w:val="20"/>
                <w:szCs w:val="20"/>
              </w:rPr>
              <w:t>build</w:t>
            </w:r>
            <w:r w:rsidRPr="00E5198B">
              <w:rPr>
                <w:rFonts w:ascii="Times New Roman" w:hAnsi="Times New Roman" w:cs="Times New Roman"/>
                <w:color w:val="231F20"/>
                <w:spacing w:val="-10"/>
                <w:sz w:val="20"/>
                <w:szCs w:val="20"/>
              </w:rPr>
              <w:t xml:space="preserve"> </w:t>
            </w:r>
            <w:r w:rsidRPr="00E5198B">
              <w:rPr>
                <w:rFonts w:ascii="Times New Roman" w:hAnsi="Times New Roman" w:cs="Times New Roman"/>
                <w:color w:val="231F20"/>
                <w:sz w:val="20"/>
                <w:szCs w:val="20"/>
              </w:rPr>
              <w:t>effective</w:t>
            </w:r>
            <w:r w:rsidRPr="00E5198B">
              <w:rPr>
                <w:rFonts w:ascii="Times New Roman" w:hAnsi="Times New Roman" w:cs="Times New Roman"/>
                <w:color w:val="231F20"/>
                <w:spacing w:val="-11"/>
                <w:sz w:val="20"/>
                <w:szCs w:val="20"/>
              </w:rPr>
              <w:t xml:space="preserve"> </w:t>
            </w:r>
            <w:r w:rsidRPr="00E5198B">
              <w:rPr>
                <w:rFonts w:ascii="Times New Roman" w:hAnsi="Times New Roman" w:cs="Times New Roman"/>
                <w:color w:val="231F20"/>
                <w:spacing w:val="-1"/>
                <w:sz w:val="20"/>
                <w:szCs w:val="20"/>
              </w:rPr>
              <w:t>learning</w:t>
            </w:r>
            <w:r w:rsidRPr="00E5198B">
              <w:rPr>
                <w:rFonts w:ascii="Times New Roman" w:hAnsi="Times New Roman" w:cs="Times New Roman"/>
                <w:color w:val="231F20"/>
                <w:spacing w:val="-12"/>
                <w:sz w:val="20"/>
                <w:szCs w:val="20"/>
              </w:rPr>
              <w:t xml:space="preserve"> </w:t>
            </w:r>
            <w:r w:rsidRPr="00E5198B">
              <w:rPr>
                <w:rFonts w:ascii="Times New Roman" w:hAnsi="Times New Roman" w:cs="Times New Roman"/>
                <w:color w:val="231F20"/>
                <w:spacing w:val="-1"/>
                <w:sz w:val="20"/>
                <w:szCs w:val="20"/>
              </w:rPr>
              <w:t>environments. (NAEYC 3d)</w:t>
            </w:r>
          </w:p>
          <w:p w14:paraId="776E0A87" w14:textId="30C3364B" w:rsidR="00357404" w:rsidRDefault="00357404" w:rsidP="00357404">
            <w:pPr>
              <w:pStyle w:val="TableEntry"/>
              <w:numPr>
                <w:ilvl w:val="0"/>
                <w:numId w:val="7"/>
              </w:numPr>
            </w:pPr>
            <w:r w:rsidRPr="00E5198B">
              <w:rPr>
                <w:color w:val="231F20"/>
                <w:spacing w:val="-1"/>
              </w:rPr>
              <w:t>Candidate engages</w:t>
            </w:r>
            <w:r w:rsidRPr="00E5198B">
              <w:rPr>
                <w:color w:val="231F20"/>
                <w:spacing w:val="-8"/>
              </w:rPr>
              <w:t xml:space="preserve"> </w:t>
            </w:r>
            <w:r w:rsidRPr="00E5198B">
              <w:rPr>
                <w:color w:val="231F20"/>
                <w:spacing w:val="1"/>
              </w:rPr>
              <w:t>in</w:t>
            </w:r>
            <w:r w:rsidRPr="00E5198B">
              <w:rPr>
                <w:color w:val="231F20"/>
                <w:spacing w:val="-8"/>
              </w:rPr>
              <w:t xml:space="preserve"> </w:t>
            </w:r>
            <w:r w:rsidRPr="00E5198B">
              <w:rPr>
                <w:color w:val="231F20"/>
              </w:rPr>
              <w:t>continuous,</w:t>
            </w:r>
            <w:r w:rsidRPr="00E5198B">
              <w:rPr>
                <w:color w:val="231F20"/>
                <w:spacing w:val="-4"/>
              </w:rPr>
              <w:t xml:space="preserve"> </w:t>
            </w:r>
            <w:r w:rsidRPr="00E5198B">
              <w:rPr>
                <w:color w:val="231F20"/>
                <w:spacing w:val="-1"/>
              </w:rPr>
              <w:t>collaborative</w:t>
            </w:r>
            <w:r w:rsidRPr="00E5198B">
              <w:rPr>
                <w:color w:val="231F20"/>
                <w:spacing w:val="-8"/>
              </w:rPr>
              <w:t xml:space="preserve"> </w:t>
            </w:r>
            <w:r w:rsidRPr="00E5198B">
              <w:rPr>
                <w:color w:val="231F20"/>
                <w:spacing w:val="-1"/>
              </w:rPr>
              <w:t>learning</w:t>
            </w:r>
            <w:r w:rsidRPr="00E5198B">
              <w:rPr>
                <w:color w:val="231F20"/>
                <w:spacing w:val="-8"/>
              </w:rPr>
              <w:t xml:space="preserve"> </w:t>
            </w:r>
            <w:r w:rsidRPr="00E5198B">
              <w:rPr>
                <w:color w:val="231F20"/>
                <w:spacing w:val="1"/>
              </w:rPr>
              <w:t>to</w:t>
            </w:r>
            <w:r w:rsidRPr="00E5198B">
              <w:rPr>
                <w:color w:val="231F20"/>
                <w:spacing w:val="-8"/>
              </w:rPr>
              <w:t xml:space="preserve"> </w:t>
            </w:r>
            <w:r w:rsidRPr="00E5198B">
              <w:rPr>
                <w:color w:val="231F20"/>
                <w:spacing w:val="-1"/>
              </w:rPr>
              <w:t>inform</w:t>
            </w:r>
            <w:r w:rsidRPr="00E5198B">
              <w:rPr>
                <w:color w:val="231F20"/>
                <w:spacing w:val="-8"/>
              </w:rPr>
              <w:t xml:space="preserve"> </w:t>
            </w:r>
            <w:r w:rsidRPr="00E5198B">
              <w:rPr>
                <w:color w:val="231F20"/>
              </w:rPr>
              <w:t>practice. (NAEYC 6c)</w:t>
            </w:r>
          </w:p>
          <w:p w14:paraId="508BAF01" w14:textId="77777777" w:rsidR="00A963FE" w:rsidRPr="00A963FE" w:rsidRDefault="00A963FE" w:rsidP="00357404">
            <w:pPr>
              <w:pStyle w:val="TableEntry"/>
              <w:numPr>
                <w:ilvl w:val="0"/>
                <w:numId w:val="7"/>
              </w:numPr>
            </w:pPr>
            <w:r w:rsidRPr="003F59A8">
              <w:rPr>
                <w:spacing w:val="-1"/>
              </w:rPr>
              <w:t>Candidate collaborate</w:t>
            </w:r>
            <w:r>
              <w:rPr>
                <w:spacing w:val="-1"/>
              </w:rPr>
              <w:t>s</w:t>
            </w:r>
            <w:r w:rsidRPr="003F59A8">
              <w:t xml:space="preserve"> </w:t>
            </w:r>
            <w:r w:rsidRPr="003F59A8">
              <w:rPr>
                <w:spacing w:val="-2"/>
              </w:rPr>
              <w:t>with</w:t>
            </w:r>
            <w:r w:rsidRPr="003F59A8">
              <w:t xml:space="preserve"> both</w:t>
            </w:r>
            <w:r w:rsidRPr="003F59A8">
              <w:rPr>
                <w:spacing w:val="-2"/>
              </w:rPr>
              <w:t xml:space="preserve"> </w:t>
            </w:r>
            <w:r w:rsidRPr="003F59A8">
              <w:rPr>
                <w:spacing w:val="-1"/>
              </w:rPr>
              <w:t>general and</w:t>
            </w:r>
            <w:r w:rsidRPr="003F59A8">
              <w:t xml:space="preserve"> </w:t>
            </w:r>
            <w:r w:rsidRPr="003F59A8">
              <w:rPr>
                <w:spacing w:val="-1"/>
              </w:rPr>
              <w:t>special education</w:t>
            </w:r>
            <w:r w:rsidRPr="003F59A8">
              <w:t xml:space="preserve"> </w:t>
            </w:r>
            <w:r w:rsidRPr="003F59A8">
              <w:rPr>
                <w:spacing w:val="-1"/>
              </w:rPr>
              <w:t>professional colleagues</w:t>
            </w:r>
            <w:r w:rsidRPr="003F59A8">
              <w:t xml:space="preserve"> as</w:t>
            </w:r>
            <w:r w:rsidRPr="003F59A8">
              <w:rPr>
                <w:spacing w:val="1"/>
              </w:rPr>
              <w:t xml:space="preserve"> </w:t>
            </w:r>
            <w:r w:rsidRPr="003F59A8">
              <w:rPr>
                <w:spacing w:val="-2"/>
              </w:rPr>
              <w:t>well</w:t>
            </w:r>
            <w:r w:rsidRPr="003F59A8">
              <w:rPr>
                <w:spacing w:val="59"/>
              </w:rPr>
              <w:t xml:space="preserve"> </w:t>
            </w:r>
            <w:r w:rsidRPr="003F59A8">
              <w:t xml:space="preserve">as </w:t>
            </w:r>
            <w:r w:rsidRPr="003F59A8">
              <w:rPr>
                <w:spacing w:val="-1"/>
              </w:rPr>
              <w:t>other</w:t>
            </w:r>
            <w:r w:rsidRPr="003F59A8">
              <w:rPr>
                <w:spacing w:val="1"/>
              </w:rPr>
              <w:t xml:space="preserve"> </w:t>
            </w:r>
            <w:r w:rsidRPr="003F59A8">
              <w:rPr>
                <w:spacing w:val="-1"/>
              </w:rPr>
              <w:t>personnel</w:t>
            </w:r>
            <w:r w:rsidRPr="003F59A8">
              <w:t xml:space="preserve"> </w:t>
            </w:r>
            <w:r w:rsidRPr="003F59A8">
              <w:rPr>
                <w:spacing w:val="-2"/>
              </w:rPr>
              <w:t>serving</w:t>
            </w:r>
            <w:r w:rsidRPr="003F59A8">
              <w:rPr>
                <w:spacing w:val="2"/>
              </w:rPr>
              <w:t xml:space="preserve"> </w:t>
            </w:r>
            <w:r w:rsidRPr="003F59A8">
              <w:rPr>
                <w:spacing w:val="-2"/>
              </w:rPr>
              <w:t>individuals</w:t>
            </w:r>
            <w:r w:rsidRPr="003F59A8">
              <w:rPr>
                <w:spacing w:val="1"/>
              </w:rPr>
              <w:t xml:space="preserve"> </w:t>
            </w:r>
            <w:r w:rsidRPr="003F59A8">
              <w:rPr>
                <w:spacing w:val="-1"/>
              </w:rPr>
              <w:t>with</w:t>
            </w:r>
            <w:r w:rsidRPr="003F59A8">
              <w:t xml:space="preserve"> </w:t>
            </w:r>
            <w:r w:rsidRPr="003F59A8">
              <w:rPr>
                <w:spacing w:val="-1"/>
              </w:rPr>
              <w:t>exceptionalities</w:t>
            </w:r>
            <w:r w:rsidRPr="003F59A8">
              <w:rPr>
                <w:spacing w:val="2"/>
              </w:rPr>
              <w:t xml:space="preserve"> </w:t>
            </w:r>
            <w:r w:rsidRPr="003F59A8">
              <w:t xml:space="preserve">to </w:t>
            </w:r>
            <w:r w:rsidRPr="003F59A8">
              <w:rPr>
                <w:spacing w:val="-1"/>
              </w:rPr>
              <w:t>improve</w:t>
            </w:r>
            <w:r w:rsidRPr="003F59A8">
              <w:t xml:space="preserve"> </w:t>
            </w:r>
            <w:r w:rsidRPr="003F59A8">
              <w:rPr>
                <w:spacing w:val="-1"/>
              </w:rPr>
              <w:t>outcomes</w:t>
            </w:r>
            <w:r w:rsidRPr="003F59A8">
              <w:rPr>
                <w:spacing w:val="-4"/>
              </w:rPr>
              <w:t xml:space="preserve"> </w:t>
            </w:r>
            <w:r w:rsidRPr="003F59A8">
              <w:t>fo</w:t>
            </w:r>
            <w:r>
              <w:t xml:space="preserve">r </w:t>
            </w:r>
            <w:r w:rsidRPr="003F59A8">
              <w:rPr>
                <w:spacing w:val="-1"/>
              </w:rPr>
              <w:t>individuals</w:t>
            </w:r>
            <w:r w:rsidRPr="003F59A8">
              <w:rPr>
                <w:spacing w:val="3"/>
              </w:rPr>
              <w:t xml:space="preserve"> </w:t>
            </w:r>
            <w:r w:rsidRPr="003F59A8">
              <w:rPr>
                <w:spacing w:val="-2"/>
              </w:rPr>
              <w:t>with</w:t>
            </w:r>
            <w:r w:rsidRPr="003F59A8">
              <w:t xml:space="preserve"> </w:t>
            </w:r>
            <w:r w:rsidRPr="003F59A8">
              <w:rPr>
                <w:spacing w:val="-1"/>
              </w:rPr>
              <w:t>exceptionalities</w:t>
            </w:r>
            <w:r>
              <w:rPr>
                <w:spacing w:val="-1"/>
              </w:rPr>
              <w:t>.</w:t>
            </w:r>
            <w:r w:rsidRPr="003F59A8">
              <w:rPr>
                <w:spacing w:val="-1"/>
              </w:rPr>
              <w:t xml:space="preserve"> (CEC 4.4)</w:t>
            </w:r>
          </w:p>
          <w:p w14:paraId="1F0BA8E4" w14:textId="77777777" w:rsidR="00A963FE" w:rsidRDefault="00A963FE" w:rsidP="00357404">
            <w:pPr>
              <w:pStyle w:val="TableEntry"/>
              <w:numPr>
                <w:ilvl w:val="0"/>
                <w:numId w:val="7"/>
              </w:numPr>
            </w:pPr>
            <w:r>
              <w:t>Candidate</w:t>
            </w:r>
            <w:r w:rsidRPr="003F59A8">
              <w:t xml:space="preserve"> develop</w:t>
            </w:r>
            <w:r>
              <w:t>s</w:t>
            </w:r>
            <w:r w:rsidRPr="003F59A8">
              <w:t xml:space="preserve"> and implement</w:t>
            </w:r>
            <w:r>
              <w:t>s</w:t>
            </w:r>
            <w:r w:rsidRPr="003F59A8">
              <w:t xml:space="preserve"> education plans in collaboration with others</w:t>
            </w:r>
            <w:r>
              <w:t>.</w:t>
            </w:r>
            <w:r w:rsidRPr="003F59A8">
              <w:t xml:space="preserve"> (CEC 5.5)</w:t>
            </w:r>
          </w:p>
          <w:p w14:paraId="3E00078C" w14:textId="77777777" w:rsidR="00A963FE" w:rsidRDefault="00A963FE" w:rsidP="00357404">
            <w:pPr>
              <w:pStyle w:val="TableEntry"/>
              <w:numPr>
                <w:ilvl w:val="0"/>
                <w:numId w:val="7"/>
              </w:numPr>
            </w:pPr>
            <w:r>
              <w:t>Candidate</w:t>
            </w:r>
            <w:r w:rsidRPr="003F59A8">
              <w:t xml:space="preserve"> serves as a collaborative resources to colleagues and use</w:t>
            </w:r>
            <w:r>
              <w:t>s</w:t>
            </w:r>
            <w:r w:rsidRPr="003F59A8">
              <w:t xml:space="preserve"> principles of effective collaboration</w:t>
            </w:r>
            <w:r>
              <w:t>.</w:t>
            </w:r>
            <w:r w:rsidRPr="003F59A8">
              <w:t xml:space="preserve"> (CEC 7.1, 7.2)</w:t>
            </w:r>
          </w:p>
          <w:p w14:paraId="54C108EA" w14:textId="222E6A57" w:rsidR="00A963FE" w:rsidRPr="004A21CC" w:rsidRDefault="00A963FE" w:rsidP="00357404">
            <w:pPr>
              <w:pStyle w:val="TableEntry"/>
              <w:numPr>
                <w:ilvl w:val="0"/>
                <w:numId w:val="7"/>
              </w:numPr>
            </w:pPr>
            <w:r w:rsidRPr="003F59A8">
              <w:t>Candidate provide</w:t>
            </w:r>
            <w:r>
              <w:t>s</w:t>
            </w:r>
            <w:r w:rsidRPr="003F59A8">
              <w:t xml:space="preserve"> guidance, direction</w:t>
            </w:r>
            <w:r>
              <w:t>, and</w:t>
            </w:r>
            <w:r w:rsidRPr="003F59A8">
              <w:t xml:space="preserve"> </w:t>
            </w:r>
            <w:r w:rsidRPr="003F59A8">
              <w:rPr>
                <w:spacing w:val="-1"/>
              </w:rPr>
              <w:t>timely,</w:t>
            </w:r>
            <w:r w:rsidRPr="003F59A8">
              <w:rPr>
                <w:spacing w:val="2"/>
              </w:rPr>
              <w:t xml:space="preserve"> </w:t>
            </w:r>
            <w:r w:rsidRPr="003F59A8">
              <w:rPr>
                <w:spacing w:val="-1"/>
              </w:rPr>
              <w:t>supportive,</w:t>
            </w:r>
            <w:r w:rsidRPr="003F59A8">
              <w:rPr>
                <w:spacing w:val="1"/>
              </w:rPr>
              <w:t xml:space="preserve"> </w:t>
            </w:r>
            <w:r w:rsidRPr="003F59A8">
              <w:rPr>
                <w:spacing w:val="-1"/>
              </w:rPr>
              <w:t>and</w:t>
            </w:r>
            <w:r w:rsidRPr="003F59A8">
              <w:rPr>
                <w:spacing w:val="-2"/>
              </w:rPr>
              <w:t xml:space="preserve"> </w:t>
            </w:r>
            <w:r w:rsidRPr="003F59A8">
              <w:rPr>
                <w:spacing w:val="-1"/>
              </w:rPr>
              <w:t>collegial communications</w:t>
            </w:r>
            <w:r w:rsidRPr="003F59A8">
              <w:rPr>
                <w:spacing w:val="-2"/>
              </w:rPr>
              <w:t xml:space="preserve"> </w:t>
            </w:r>
            <w:r w:rsidRPr="003F59A8">
              <w:t xml:space="preserve">to paraeducators/paraprofessionals </w:t>
            </w:r>
            <w:r w:rsidRPr="003F59A8">
              <w:rPr>
                <w:spacing w:val="-1"/>
              </w:rPr>
              <w:t>regarding</w:t>
            </w:r>
            <w:r w:rsidRPr="003F59A8">
              <w:rPr>
                <w:spacing w:val="49"/>
              </w:rPr>
              <w:t xml:space="preserve"> </w:t>
            </w:r>
            <w:r w:rsidRPr="003F59A8">
              <w:rPr>
                <w:spacing w:val="-1"/>
              </w:rPr>
              <w:t>tasks</w:t>
            </w:r>
            <w:r w:rsidRPr="003F59A8">
              <w:rPr>
                <w:spacing w:val="-2"/>
              </w:rPr>
              <w:t xml:space="preserve"> </w:t>
            </w:r>
            <w:r w:rsidRPr="003F59A8">
              <w:rPr>
                <w:spacing w:val="-1"/>
              </w:rPr>
              <w:t>and</w:t>
            </w:r>
            <w:r w:rsidRPr="003F59A8">
              <w:t xml:space="preserve"> </w:t>
            </w:r>
            <w:r w:rsidRPr="003F59A8">
              <w:rPr>
                <w:spacing w:val="-1"/>
              </w:rPr>
              <w:t>expectations</w:t>
            </w:r>
            <w:r>
              <w:rPr>
                <w:spacing w:val="-1"/>
              </w:rPr>
              <w:t>.</w:t>
            </w:r>
            <w:r w:rsidRPr="003F59A8">
              <w:rPr>
                <w:spacing w:val="-1"/>
              </w:rPr>
              <w:t xml:space="preserve"> </w:t>
            </w:r>
            <w:r>
              <w:t xml:space="preserve">(CEC </w:t>
            </w:r>
            <w:r w:rsidRPr="003F59A8">
              <w:t>6.6)</w:t>
            </w:r>
          </w:p>
        </w:tc>
        <w:tc>
          <w:tcPr>
            <w:tcW w:w="5040" w:type="dxa"/>
            <w:vMerge/>
          </w:tcPr>
          <w:p w14:paraId="0C7FDED7" w14:textId="77777777" w:rsidR="00C97001" w:rsidRPr="004A21CC" w:rsidRDefault="00C97001" w:rsidP="00277D58"/>
        </w:tc>
      </w:tr>
      <w:tr w:rsidR="00357404" w:rsidRPr="004A21CC" w14:paraId="3A972FC3" w14:textId="77777777" w:rsidTr="00744838">
        <w:trPr>
          <w:cantSplit/>
        </w:trPr>
        <w:tc>
          <w:tcPr>
            <w:tcW w:w="5958" w:type="dxa"/>
            <w:gridSpan w:val="2"/>
          </w:tcPr>
          <w:p w14:paraId="72ED2C01" w14:textId="5C82D04A" w:rsidR="00357404" w:rsidRPr="00744838" w:rsidRDefault="00744838" w:rsidP="00744838">
            <w:pPr>
              <w:pStyle w:val="TableHead"/>
              <w:rPr>
                <w:sz w:val="20"/>
              </w:rPr>
            </w:pPr>
            <w:r w:rsidRPr="00744838">
              <w:rPr>
                <w:sz w:val="20"/>
              </w:rPr>
              <w:t>EARLY CHILDHOOD EDUCATION ADDENDUM</w:t>
            </w:r>
          </w:p>
          <w:p w14:paraId="590AF4AB" w14:textId="0FBE07D2" w:rsidR="00357404" w:rsidRPr="004A21CC" w:rsidRDefault="00357404" w:rsidP="00357404">
            <w:pPr>
              <w:pStyle w:val="TableEntry"/>
            </w:pPr>
            <w:r w:rsidRPr="004A21CC">
              <w:t>As an effective educator, the teacher candidate:</w:t>
            </w:r>
          </w:p>
        </w:tc>
        <w:tc>
          <w:tcPr>
            <w:tcW w:w="5040" w:type="dxa"/>
          </w:tcPr>
          <w:p w14:paraId="145922C2" w14:textId="67F67CE9" w:rsidR="00357404" w:rsidRPr="004A21CC" w:rsidRDefault="00357404" w:rsidP="00744838">
            <w:pPr>
              <w:jc w:val="center"/>
            </w:pPr>
            <w:r w:rsidRPr="004A21CC">
              <w:rPr>
                <w:b/>
                <w:sz w:val="20"/>
                <w:szCs w:val="20"/>
              </w:rPr>
              <w:t>A</w:t>
            </w:r>
            <w:r w:rsidR="00744838">
              <w:rPr>
                <w:b/>
                <w:sz w:val="20"/>
                <w:szCs w:val="20"/>
              </w:rPr>
              <w:t>DDENDUM</w:t>
            </w:r>
            <w:r w:rsidRPr="004A21CC">
              <w:rPr>
                <w:b/>
                <w:sz w:val="20"/>
                <w:szCs w:val="20"/>
              </w:rPr>
              <w:t xml:space="preserve"> COMMENTS</w:t>
            </w:r>
          </w:p>
        </w:tc>
      </w:tr>
      <w:tr w:rsidR="00744838" w:rsidRPr="004A21CC" w14:paraId="371D9F32" w14:textId="77777777" w:rsidTr="00357404">
        <w:trPr>
          <w:cantSplit/>
        </w:trPr>
        <w:tc>
          <w:tcPr>
            <w:tcW w:w="828" w:type="dxa"/>
            <w:tcBorders>
              <w:right w:val="nil"/>
            </w:tcBorders>
          </w:tcPr>
          <w:p w14:paraId="12A213C3" w14:textId="2288FAFF" w:rsidR="00744838" w:rsidRDefault="00744838"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t>_____</w:t>
            </w:r>
          </w:p>
        </w:tc>
        <w:tc>
          <w:tcPr>
            <w:tcW w:w="5130" w:type="dxa"/>
            <w:tcBorders>
              <w:left w:val="nil"/>
            </w:tcBorders>
          </w:tcPr>
          <w:p w14:paraId="21825166" w14:textId="77777777" w:rsidR="00744838" w:rsidRDefault="00744838" w:rsidP="00744838">
            <w:pPr>
              <w:pStyle w:val="TableEntry"/>
              <w:numPr>
                <w:ilvl w:val="0"/>
                <w:numId w:val="17"/>
              </w:numPr>
              <w:ind w:left="702" w:hanging="702"/>
              <w:contextualSpacing/>
            </w:pPr>
            <w:r w:rsidRPr="00815DBD">
              <w:t xml:space="preserve">Creates safe, inclusive, culturally responsive learning environments to engage individuals in meaningful experiences. </w:t>
            </w:r>
            <w:r>
              <w:t>(CEC 2.1/NAEYC 1c)</w:t>
            </w:r>
          </w:p>
          <w:p w14:paraId="6EDCDF27" w14:textId="1F7968EF" w:rsidR="00744838" w:rsidRPr="004A21CC" w:rsidRDefault="00744838" w:rsidP="00744838">
            <w:pPr>
              <w:pStyle w:val="TableEntry"/>
              <w:numPr>
                <w:ilvl w:val="0"/>
                <w:numId w:val="18"/>
              </w:numPr>
            </w:pPr>
            <w:r w:rsidRPr="00815DBD">
              <w:t>Candidate creates and maintains safe, inclusive, and culturally responsive learning environments to engage individuals in meaningful experiences; candidate modifies learning environment to meet the needs of most learners.</w:t>
            </w:r>
            <w:r>
              <w:t xml:space="preserve"> (Proficient)</w:t>
            </w:r>
          </w:p>
        </w:tc>
        <w:tc>
          <w:tcPr>
            <w:tcW w:w="5040" w:type="dxa"/>
            <w:vMerge w:val="restart"/>
          </w:tcPr>
          <w:p w14:paraId="2A69C7AA" w14:textId="7622DF51" w:rsidR="00744838" w:rsidRPr="004A21CC" w:rsidRDefault="00744838" w:rsidP="00277D58"/>
        </w:tc>
      </w:tr>
      <w:tr w:rsidR="00744838" w:rsidRPr="004A21CC" w14:paraId="166DC21F" w14:textId="77777777" w:rsidTr="00357404">
        <w:trPr>
          <w:cantSplit/>
        </w:trPr>
        <w:tc>
          <w:tcPr>
            <w:tcW w:w="828" w:type="dxa"/>
            <w:tcBorders>
              <w:right w:val="nil"/>
            </w:tcBorders>
          </w:tcPr>
          <w:p w14:paraId="1056670A" w14:textId="7C11C746" w:rsidR="00744838" w:rsidRDefault="00744838" w:rsidP="00277D58">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pPr>
            <w:r>
              <w:lastRenderedPageBreak/>
              <w:t>_____</w:t>
            </w:r>
          </w:p>
        </w:tc>
        <w:tc>
          <w:tcPr>
            <w:tcW w:w="5130" w:type="dxa"/>
            <w:tcBorders>
              <w:left w:val="nil"/>
            </w:tcBorders>
          </w:tcPr>
          <w:p w14:paraId="76BBBC62" w14:textId="77777777" w:rsidR="00744838" w:rsidRDefault="00744838" w:rsidP="00744838">
            <w:pPr>
              <w:pStyle w:val="TableEntry"/>
              <w:numPr>
                <w:ilvl w:val="0"/>
                <w:numId w:val="17"/>
              </w:numPr>
              <w:ind w:left="702" w:hanging="702"/>
              <w:contextualSpacing/>
            </w:pPr>
            <w:r w:rsidRPr="00815DBD">
              <w:t>Involves families, colleagues, and communities in children’s development and learning through respectful, reciprocal relationships</w:t>
            </w:r>
            <w:r>
              <w:t>. (NAEYC 2b, 2c)</w:t>
            </w:r>
          </w:p>
          <w:p w14:paraId="5DBB9664" w14:textId="1B370519" w:rsidR="00744838" w:rsidRPr="00744838" w:rsidRDefault="00744838" w:rsidP="00744838">
            <w:pPr>
              <w:pStyle w:val="TableEntry"/>
              <w:numPr>
                <w:ilvl w:val="0"/>
                <w:numId w:val="19"/>
              </w:numPr>
              <w:contextualSpacing/>
            </w:pPr>
            <w:r>
              <w:t>Candidate i</w:t>
            </w:r>
            <w:r w:rsidRPr="00815DBD">
              <w:t>nvolves families, colleagues, and communities in children’s development and learning through respectful, reciprocal relationships; candidate involves families and colleagues in the assessment of children’s development and learning</w:t>
            </w:r>
            <w:r>
              <w:t xml:space="preserve"> (Proficient)</w:t>
            </w:r>
          </w:p>
        </w:tc>
        <w:tc>
          <w:tcPr>
            <w:tcW w:w="5040" w:type="dxa"/>
            <w:vMerge/>
          </w:tcPr>
          <w:p w14:paraId="0085572B" w14:textId="77777777" w:rsidR="00744838" w:rsidRPr="004A21CC" w:rsidRDefault="00744838" w:rsidP="00277D58">
            <w:pPr>
              <w:rPr>
                <w:b/>
                <w:sz w:val="20"/>
                <w:szCs w:val="20"/>
              </w:rPr>
            </w:pPr>
          </w:p>
        </w:tc>
      </w:tr>
    </w:tbl>
    <w:p w14:paraId="1ACE6FB1" w14:textId="77777777" w:rsidR="00A113A8" w:rsidRDefault="00A113A8" w:rsidP="00CA206E">
      <w:pPr>
        <w:spacing w:before="120"/>
      </w:pPr>
    </w:p>
    <w:sectPr w:rsidR="00A113A8" w:rsidSect="00297023">
      <w:headerReference w:type="even" r:id="rId8"/>
      <w:headerReference w:type="default" r:id="rId9"/>
      <w:footerReference w:type="even" r:id="rId10"/>
      <w:footerReference w:type="default" r:id="rId11"/>
      <w:footerReference w:type="first" r:id="rId12"/>
      <w:endnotePr>
        <w:numFmt w:val="decimal"/>
      </w:endnotePr>
      <w:type w:val="continuous"/>
      <w:pgSz w:w="12240" w:h="15840"/>
      <w:pgMar w:top="720" w:right="1440" w:bottom="720" w:left="720" w:header="0" w:footer="0" w:gutter="0"/>
      <w:pgNumType w:start="1"/>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E7778" w14:textId="77777777" w:rsidR="00744838" w:rsidRDefault="00744838">
      <w:r>
        <w:separator/>
      </w:r>
    </w:p>
  </w:endnote>
  <w:endnote w:type="continuationSeparator" w:id="0">
    <w:p w14:paraId="221FFC62" w14:textId="77777777" w:rsidR="00744838" w:rsidRDefault="00744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8B296" w14:textId="77777777" w:rsidR="00744838" w:rsidRDefault="007448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F7DAF8" w14:textId="77777777" w:rsidR="00744838" w:rsidRDefault="0074483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A3A84" w14:textId="77777777" w:rsidR="00744838" w:rsidRDefault="00744838">
    <w:pPr>
      <w:pStyle w:val="Footer"/>
      <w:framePr w:wrap="around" w:vAnchor="text" w:hAnchor="margin" w:xAlign="right" w:y="1"/>
      <w:rPr>
        <w:rStyle w:val="PageNumber"/>
      </w:rPr>
    </w:pPr>
  </w:p>
  <w:p w14:paraId="4883B7FD" w14:textId="77777777" w:rsidR="00744838" w:rsidRDefault="00744838">
    <w:pPr>
      <w:pStyle w:val="Footer"/>
      <w:ind w:right="360" w:firstLine="720"/>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5C023" w14:textId="77777777" w:rsidR="00744838" w:rsidRDefault="00744838"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r w:rsidRPr="00482F9C">
      <w:rPr>
        <w:sz w:val="16"/>
        <w:szCs w:val="16"/>
      </w:rPr>
      <w:t>The University of Delaware has independently approved the content of this form for the sole purpose of clinical supervision and diagnostic purposes for use with pre-service or in-service teachers.  This form is not approved for other purposes including, but not limited, to licensure or certification.  Copyright © 1992 by Educational Testing Service.  All rights reserved.   Revised 2006.</w:t>
    </w:r>
  </w:p>
  <w:p w14:paraId="1238E1ED" w14:textId="77777777" w:rsidR="00744838" w:rsidRPr="00482F9C" w:rsidRDefault="00744838" w:rsidP="00482F9C">
    <w:pPr>
      <w:tabs>
        <w:tab w:val="left" w:pos="-108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7200"/>
      </w:tabs>
      <w:rPr>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B80268" w14:textId="77777777" w:rsidR="00744838" w:rsidRDefault="00744838">
      <w:r>
        <w:separator/>
      </w:r>
    </w:p>
  </w:footnote>
  <w:footnote w:type="continuationSeparator" w:id="0">
    <w:p w14:paraId="45ADBB0F" w14:textId="77777777" w:rsidR="00744838" w:rsidRDefault="007448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AAD5C" w14:textId="77777777" w:rsidR="00744838" w:rsidRDefault="0074483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9F99570" w14:textId="77777777" w:rsidR="00744838" w:rsidRDefault="00744838">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F6F9D" w14:textId="77777777" w:rsidR="00744838" w:rsidRPr="00482F9C" w:rsidRDefault="00744838" w:rsidP="00482F9C">
    <w:pPr>
      <w:pStyle w:val="Heading1"/>
      <w:jc w:val="center"/>
      <w:rPr>
        <w:sz w:val="20"/>
        <w:szCs w:val="2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156"/>
    <w:multiLevelType w:val="hybridMultilevel"/>
    <w:tmpl w:val="1D6657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8A76539"/>
    <w:multiLevelType w:val="hybridMultilevel"/>
    <w:tmpl w:val="D1F2A774"/>
    <w:lvl w:ilvl="0" w:tplc="F8B4AC58">
      <w:start w:val="1"/>
      <w:numFmt w:val="decimal"/>
      <w:lvlText w:val="PR%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B2468EC"/>
    <w:multiLevelType w:val="hybridMultilevel"/>
    <w:tmpl w:val="8314F6FA"/>
    <w:lvl w:ilvl="0" w:tplc="EBFCE0FE">
      <w:start w:val="1"/>
      <w:numFmt w:val="decimal"/>
      <w:lvlText w:val="I%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3773728"/>
    <w:multiLevelType w:val="hybridMultilevel"/>
    <w:tmpl w:val="8756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6A5CE4"/>
    <w:multiLevelType w:val="hybridMultilevel"/>
    <w:tmpl w:val="B11C1F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8CA1AB7"/>
    <w:multiLevelType w:val="hybridMultilevel"/>
    <w:tmpl w:val="1A00C2F6"/>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6">
    <w:nsid w:val="2E9F4737"/>
    <w:multiLevelType w:val="hybridMultilevel"/>
    <w:tmpl w:val="AE50E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074295"/>
    <w:multiLevelType w:val="hybridMultilevel"/>
    <w:tmpl w:val="08609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EAA4888"/>
    <w:multiLevelType w:val="hybridMultilevel"/>
    <w:tmpl w:val="89D89CD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DB96C5A"/>
    <w:multiLevelType w:val="hybridMultilevel"/>
    <w:tmpl w:val="2424FCB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62B6A57"/>
    <w:multiLevelType w:val="hybridMultilevel"/>
    <w:tmpl w:val="5C5A8094"/>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1">
    <w:nsid w:val="5D7509CB"/>
    <w:multiLevelType w:val="hybridMultilevel"/>
    <w:tmpl w:val="D0E680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E0C3022"/>
    <w:multiLevelType w:val="hybridMultilevel"/>
    <w:tmpl w:val="314A6C4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nsid w:val="5E645D4E"/>
    <w:multiLevelType w:val="hybridMultilevel"/>
    <w:tmpl w:val="ABCE6B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251189"/>
    <w:multiLevelType w:val="hybridMultilevel"/>
    <w:tmpl w:val="E01293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6C71DA2"/>
    <w:multiLevelType w:val="hybridMultilevel"/>
    <w:tmpl w:val="DA2A3A36"/>
    <w:lvl w:ilvl="0" w:tplc="9036E15E">
      <w:start w:val="1"/>
      <w:numFmt w:val="decimal"/>
      <w:lvlText w:val="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8C063FA"/>
    <w:multiLevelType w:val="hybridMultilevel"/>
    <w:tmpl w:val="2DF68456"/>
    <w:lvl w:ilvl="0" w:tplc="FDE832F2">
      <w:start w:val="1"/>
      <w:numFmt w:val="decimal"/>
      <w:lvlText w:val="P%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D1B6B0C"/>
    <w:multiLevelType w:val="hybridMultilevel"/>
    <w:tmpl w:val="0CFA279C"/>
    <w:lvl w:ilvl="0" w:tplc="C3BA3A98">
      <w:start w:val="1"/>
      <w:numFmt w:val="decimal"/>
      <w:lvlText w:val="A%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5FA5646"/>
    <w:multiLevelType w:val="hybridMultilevel"/>
    <w:tmpl w:val="73E0E3AA"/>
    <w:lvl w:ilvl="0" w:tplc="7062C4F0">
      <w:start w:val="1"/>
      <w:numFmt w:val="decimal"/>
      <w:lvlText w:val="AD%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6"/>
  </w:num>
  <w:num w:numId="2">
    <w:abstractNumId w:val="6"/>
  </w:num>
  <w:num w:numId="3">
    <w:abstractNumId w:val="7"/>
  </w:num>
  <w:num w:numId="4">
    <w:abstractNumId w:val="15"/>
  </w:num>
  <w:num w:numId="5">
    <w:abstractNumId w:val="2"/>
  </w:num>
  <w:num w:numId="6">
    <w:abstractNumId w:val="17"/>
  </w:num>
  <w:num w:numId="7">
    <w:abstractNumId w:val="3"/>
  </w:num>
  <w:num w:numId="8">
    <w:abstractNumId w:val="1"/>
  </w:num>
  <w:num w:numId="9">
    <w:abstractNumId w:val="12"/>
  </w:num>
  <w:num w:numId="10">
    <w:abstractNumId w:val="10"/>
  </w:num>
  <w:num w:numId="11">
    <w:abstractNumId w:val="14"/>
  </w:num>
  <w:num w:numId="12">
    <w:abstractNumId w:val="4"/>
  </w:num>
  <w:num w:numId="13">
    <w:abstractNumId w:val="9"/>
  </w:num>
  <w:num w:numId="14">
    <w:abstractNumId w:val="8"/>
  </w:num>
  <w:num w:numId="15">
    <w:abstractNumId w:val="11"/>
  </w:num>
  <w:num w:numId="16">
    <w:abstractNumId w:val="13"/>
  </w:num>
  <w:num w:numId="17">
    <w:abstractNumId w:val="18"/>
  </w:num>
  <w:num w:numId="18">
    <w:abstractNumId w:val="0"/>
  </w:num>
  <w:num w:numId="1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20B"/>
    <w:rsid w:val="000048B5"/>
    <w:rsid w:val="000A2C55"/>
    <w:rsid w:val="000E2950"/>
    <w:rsid w:val="000F6703"/>
    <w:rsid w:val="00172A3F"/>
    <w:rsid w:val="001E0A26"/>
    <w:rsid w:val="00217D84"/>
    <w:rsid w:val="00277D58"/>
    <w:rsid w:val="00297023"/>
    <w:rsid w:val="002D5211"/>
    <w:rsid w:val="003101C0"/>
    <w:rsid w:val="003237E9"/>
    <w:rsid w:val="00357404"/>
    <w:rsid w:val="003E4066"/>
    <w:rsid w:val="003F5D8C"/>
    <w:rsid w:val="00432936"/>
    <w:rsid w:val="00457F56"/>
    <w:rsid w:val="00482F9C"/>
    <w:rsid w:val="004865DB"/>
    <w:rsid w:val="004869B5"/>
    <w:rsid w:val="004B7B81"/>
    <w:rsid w:val="004C0D56"/>
    <w:rsid w:val="004D264B"/>
    <w:rsid w:val="00526DF5"/>
    <w:rsid w:val="00561ECE"/>
    <w:rsid w:val="0056391E"/>
    <w:rsid w:val="005A6250"/>
    <w:rsid w:val="005B4457"/>
    <w:rsid w:val="0060284F"/>
    <w:rsid w:val="006631A6"/>
    <w:rsid w:val="00692FD1"/>
    <w:rsid w:val="00744838"/>
    <w:rsid w:val="00755CEE"/>
    <w:rsid w:val="007874B8"/>
    <w:rsid w:val="0079270E"/>
    <w:rsid w:val="00793F9C"/>
    <w:rsid w:val="007A75D5"/>
    <w:rsid w:val="007C773B"/>
    <w:rsid w:val="00804626"/>
    <w:rsid w:val="00841181"/>
    <w:rsid w:val="009A767F"/>
    <w:rsid w:val="009B0A37"/>
    <w:rsid w:val="00A113A8"/>
    <w:rsid w:val="00A406FE"/>
    <w:rsid w:val="00A5065E"/>
    <w:rsid w:val="00A963FE"/>
    <w:rsid w:val="00AC7850"/>
    <w:rsid w:val="00AC7EC2"/>
    <w:rsid w:val="00BE6048"/>
    <w:rsid w:val="00C00D3F"/>
    <w:rsid w:val="00C525E0"/>
    <w:rsid w:val="00C52AB1"/>
    <w:rsid w:val="00C55650"/>
    <w:rsid w:val="00C57A6F"/>
    <w:rsid w:val="00C70F88"/>
    <w:rsid w:val="00C97001"/>
    <w:rsid w:val="00CA1E22"/>
    <w:rsid w:val="00CA206E"/>
    <w:rsid w:val="00D0744D"/>
    <w:rsid w:val="00D353DA"/>
    <w:rsid w:val="00DD2D58"/>
    <w:rsid w:val="00DE04C9"/>
    <w:rsid w:val="00E5527F"/>
    <w:rsid w:val="00EA2832"/>
    <w:rsid w:val="00ED4B45"/>
    <w:rsid w:val="00F01769"/>
    <w:rsid w:val="00F31B55"/>
    <w:rsid w:val="00FA220B"/>
    <w:rsid w:val="00FA4ABC"/>
    <w:rsid w:val="00FC73EC"/>
    <w:rsid w:val="00FD0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E638CA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57404"/>
    <w:pPr>
      <w:autoSpaceDE/>
      <w:autoSpaceDN/>
      <w:adjustRightInd/>
      <w:spacing w:before="119"/>
      <w:ind w:left="928" w:hanging="629"/>
    </w:pPr>
    <w:rPr>
      <w:rFonts w:ascii="Arial" w:eastAsia="Arial" w:hAnsi="Arial" w:cstheme="minorBidi"/>
      <w:sz w:val="22"/>
      <w:szCs w:val="22"/>
    </w:rPr>
  </w:style>
  <w:style w:type="character" w:customStyle="1" w:styleId="BodyTextChar">
    <w:name w:val="Body Text Char"/>
    <w:basedOn w:val="DefaultParagraphFont"/>
    <w:link w:val="BodyText"/>
    <w:uiPriority w:val="1"/>
    <w:rsid w:val="00357404"/>
    <w:rPr>
      <w:rFonts w:ascii="Arial" w:eastAsia="Arial" w:hAnsi="Arial" w:cstheme="minorBid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caption" w:qFormat="1"/>
    <w:lsdException w:name="List Number 2"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F9C"/>
    <w:pPr>
      <w:widowControl w:val="0"/>
      <w:autoSpaceDE w:val="0"/>
      <w:autoSpaceDN w:val="0"/>
      <w:adjustRightInd w:val="0"/>
    </w:pPr>
    <w:rPr>
      <w:sz w:val="24"/>
      <w:szCs w:val="24"/>
    </w:rPr>
  </w:style>
  <w:style w:type="paragraph" w:styleId="Heading1">
    <w:name w:val="heading 1"/>
    <w:basedOn w:val="Normal"/>
    <w:next w:val="Normal"/>
    <w:qFormat/>
    <w:pPr>
      <w:keepNext/>
      <w:tabs>
        <w:tab w:val="center" w:pos="5760"/>
      </w:tabs>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TableHead">
    <w:name w:val="TableHead"/>
    <w:basedOn w:val="Normal"/>
    <w:rsid w:val="00CA1E22"/>
    <w:pPr>
      <w:keepNext/>
      <w:widowControl/>
      <w:autoSpaceDE/>
      <w:autoSpaceDN/>
      <w:adjustRightInd/>
      <w:spacing w:before="40" w:after="40"/>
      <w:ind w:left="1080" w:hanging="1080"/>
    </w:pPr>
    <w:rPr>
      <w:b/>
      <w:sz w:val="16"/>
      <w:szCs w:val="20"/>
    </w:rPr>
  </w:style>
  <w:style w:type="paragraph" w:customStyle="1" w:styleId="TableEntry">
    <w:name w:val="Table Entry"/>
    <w:basedOn w:val="Normal"/>
    <w:rsid w:val="00CA1E22"/>
    <w:pPr>
      <w:widowControl/>
      <w:autoSpaceDE/>
      <w:autoSpaceDN/>
      <w:adjustRightInd/>
      <w:spacing w:before="40" w:after="40"/>
      <w:ind w:left="446" w:hanging="446"/>
    </w:pPr>
    <w:rPr>
      <w:sz w:val="20"/>
      <w:szCs w:val="20"/>
    </w:rPr>
  </w:style>
  <w:style w:type="table" w:styleId="TableGrid">
    <w:name w:val="Table Grid"/>
    <w:basedOn w:val="TableNormal"/>
    <w:uiPriority w:val="59"/>
    <w:rsid w:val="003237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357404"/>
    <w:pPr>
      <w:autoSpaceDE/>
      <w:autoSpaceDN/>
      <w:adjustRightInd/>
      <w:spacing w:before="119"/>
      <w:ind w:left="928" w:hanging="629"/>
    </w:pPr>
    <w:rPr>
      <w:rFonts w:ascii="Arial" w:eastAsia="Arial" w:hAnsi="Arial" w:cstheme="minorBidi"/>
      <w:sz w:val="22"/>
      <w:szCs w:val="22"/>
    </w:rPr>
  </w:style>
  <w:style w:type="character" w:customStyle="1" w:styleId="BodyTextChar">
    <w:name w:val="Body Text Char"/>
    <w:basedOn w:val="DefaultParagraphFont"/>
    <w:link w:val="BodyText"/>
    <w:uiPriority w:val="1"/>
    <w:rsid w:val="00357404"/>
    <w:rPr>
      <w:rFonts w:ascii="Arial" w:eastAsia="Arial"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67833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2575</Words>
  <Characters>14680</Characters>
  <Application>Microsoft Macintosh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Delaware</Company>
  <LinksUpToDate>false</LinksUpToDate>
  <CharactersWithSpaces>17221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Day</dc:creator>
  <cp:keywords/>
  <dc:description/>
  <cp:lastModifiedBy>Laura Glass</cp:lastModifiedBy>
  <cp:revision>6</cp:revision>
  <cp:lastPrinted>2006-10-09T17:06:00Z</cp:lastPrinted>
  <dcterms:created xsi:type="dcterms:W3CDTF">2016-08-19T15:34:00Z</dcterms:created>
  <dcterms:modified xsi:type="dcterms:W3CDTF">2016-08-29T14:13:00Z</dcterms:modified>
</cp:coreProperties>
</file>